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31AD1">
      <w:pPr>
        <w:ind w:firstLine="1080"/>
        <w:jc w:val="center"/>
        <w:rPr>
          <w:spacing w:val="10"/>
          <w:sz w:val="28"/>
          <w:szCs w:val="28"/>
        </w:rPr>
      </w:pPr>
    </w:p>
    <w:p w14:paraId="12BBBF5C">
      <w:pPr>
        <w:ind w:firstLine="1080"/>
        <w:jc w:val="center"/>
        <w:rPr>
          <w:spacing w:val="10"/>
          <w:sz w:val="28"/>
          <w:szCs w:val="28"/>
        </w:rPr>
      </w:pPr>
    </w:p>
    <w:p w14:paraId="7F5C0F33">
      <w:pPr>
        <w:ind w:firstLine="460"/>
        <w:jc w:val="center"/>
        <w:rPr>
          <w:spacing w:val="10"/>
          <w:sz w:val="28"/>
          <w:szCs w:val="28"/>
        </w:rPr>
      </w:pPr>
    </w:p>
    <w:p w14:paraId="1C354E7E">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Cs/>
          <w:sz w:val="84"/>
          <w:szCs w:val="84"/>
        </w:rPr>
        <w:t>招标文</w:t>
      </w:r>
      <w:r>
        <w:rPr>
          <w:rFonts w:hint="eastAsia" w:ascii="宋体" w:hAnsi="宋体"/>
          <w:b/>
          <w:bCs/>
          <w:sz w:val="84"/>
          <w:szCs w:val="84"/>
        </w:rPr>
        <w:t>件</w:t>
      </w:r>
    </w:p>
    <w:p w14:paraId="1256E354">
      <w:pPr>
        <w:jc w:val="both"/>
        <w:rPr>
          <w:spacing w:val="10"/>
          <w:sz w:val="28"/>
          <w:szCs w:val="28"/>
        </w:rPr>
      </w:pPr>
    </w:p>
    <w:p w14:paraId="37E9D3A5">
      <w:pPr>
        <w:ind w:firstLine="462"/>
        <w:jc w:val="center"/>
        <w:rPr>
          <w:b/>
          <w:spacing w:val="10"/>
          <w:sz w:val="28"/>
          <w:szCs w:val="28"/>
        </w:rPr>
      </w:pPr>
    </w:p>
    <w:p w14:paraId="60C06882">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3B5CBB83">
      <w:pPr>
        <w:ind w:firstLine="683"/>
        <w:jc w:val="center"/>
        <w:rPr>
          <w:b/>
          <w:spacing w:val="10"/>
          <w:sz w:val="28"/>
          <w:szCs w:val="28"/>
        </w:rPr>
      </w:pPr>
    </w:p>
    <w:p w14:paraId="16C6DF4A">
      <w:pPr>
        <w:rPr>
          <w:spacing w:val="10"/>
          <w:sz w:val="28"/>
          <w:szCs w:val="28"/>
        </w:rPr>
      </w:pPr>
      <w:r>
        <w:rPr>
          <w:rFonts w:hint="eastAsia"/>
          <w:spacing w:val="10"/>
          <w:sz w:val="28"/>
          <w:szCs w:val="28"/>
        </w:rPr>
        <w:t xml:space="preserve">                   </w:t>
      </w:r>
    </w:p>
    <w:p w14:paraId="480BD38A">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lang w:val="en-US" w:eastAsia="zh-CN"/>
        </w:rPr>
        <w:t>2台锅炉节能器冷凝器更换</w:t>
      </w:r>
      <w:r>
        <w:rPr>
          <w:rFonts w:hint="eastAsia" w:ascii="仿宋" w:hAnsi="仿宋" w:eastAsia="仿宋" w:cs="仿宋"/>
          <w:b/>
          <w:bCs/>
          <w:spacing w:val="10"/>
          <w:sz w:val="28"/>
          <w:szCs w:val="28"/>
        </w:rPr>
        <w:t xml:space="preserve">项目 </w:t>
      </w:r>
    </w:p>
    <w:p w14:paraId="20E5B03C">
      <w:pPr>
        <w:spacing w:line="360" w:lineRule="auto"/>
        <w:ind w:firstLine="1204" w:firstLineChars="400"/>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lang w:val="en-US" w:eastAsia="zh-CN"/>
        </w:rPr>
        <w:t>山东金都电子材料</w:t>
      </w:r>
      <w:r>
        <w:rPr>
          <w:rFonts w:hint="eastAsia" w:ascii="仿宋" w:hAnsi="仿宋" w:eastAsia="仿宋" w:cs="仿宋"/>
          <w:b/>
          <w:bCs/>
          <w:spacing w:val="10"/>
          <w:sz w:val="28"/>
          <w:szCs w:val="28"/>
        </w:rPr>
        <w:t>有限公司</w:t>
      </w:r>
    </w:p>
    <w:p w14:paraId="57DE1528">
      <w:pPr>
        <w:spacing w:line="360" w:lineRule="auto"/>
        <w:ind w:firstLine="1200" w:firstLineChars="400"/>
        <w:jc w:val="left"/>
        <w:rPr>
          <w:rFonts w:ascii="仿宋" w:hAnsi="仿宋" w:eastAsia="仿宋" w:cs="仿宋"/>
          <w:spacing w:val="10"/>
          <w:sz w:val="28"/>
          <w:szCs w:val="28"/>
          <w:u w:val="single"/>
        </w:rPr>
      </w:pPr>
      <w:r>
        <w:rPr>
          <w:rFonts w:hint="eastAsia" w:ascii="仿宋" w:hAnsi="仿宋" w:eastAsia="仿宋" w:cs="仿宋"/>
          <w:spacing w:val="10"/>
          <w:sz w:val="28"/>
          <w:szCs w:val="28"/>
        </w:rPr>
        <w:t xml:space="preserve">         </w:t>
      </w:r>
    </w:p>
    <w:p w14:paraId="3BA7507F">
      <w:pPr>
        <w:spacing w:line="360" w:lineRule="auto"/>
        <w:ind w:firstLine="2700" w:firstLineChars="900"/>
        <w:jc w:val="left"/>
        <w:rPr>
          <w:rFonts w:ascii="仿宋" w:hAnsi="仿宋" w:eastAsia="仿宋" w:cs="仿宋"/>
          <w:spacing w:val="10"/>
          <w:sz w:val="28"/>
          <w:szCs w:val="28"/>
        </w:rPr>
      </w:pPr>
    </w:p>
    <w:p w14:paraId="12199047">
      <w:pPr>
        <w:spacing w:line="360" w:lineRule="auto"/>
        <w:ind w:firstLine="2700" w:firstLineChars="900"/>
        <w:jc w:val="left"/>
        <w:rPr>
          <w:rFonts w:ascii="仿宋" w:hAnsi="仿宋" w:eastAsia="仿宋" w:cs="仿宋"/>
          <w:spacing w:val="10"/>
          <w:sz w:val="28"/>
          <w:szCs w:val="28"/>
        </w:rPr>
      </w:pPr>
    </w:p>
    <w:p w14:paraId="0C5E8695">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w:t>
      </w:r>
      <w:r>
        <w:rPr>
          <w:rFonts w:hint="eastAsia" w:ascii="仿宋" w:hAnsi="仿宋" w:eastAsia="仿宋" w:cs="仿宋"/>
          <w:spacing w:val="10"/>
          <w:sz w:val="28"/>
          <w:szCs w:val="28"/>
          <w:lang w:val="en-US" w:eastAsia="zh-CN"/>
        </w:rPr>
        <w:t>5</w:t>
      </w:r>
      <w:r>
        <w:rPr>
          <w:rFonts w:hint="eastAsia" w:ascii="仿宋" w:hAnsi="仿宋" w:eastAsia="仿宋" w:cs="仿宋"/>
          <w:spacing w:val="10"/>
          <w:sz w:val="28"/>
          <w:szCs w:val="28"/>
        </w:rPr>
        <w:t>年</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月</w:t>
      </w:r>
      <w:r>
        <w:rPr>
          <w:rFonts w:hint="eastAsia" w:ascii="仿宋" w:hAnsi="仿宋" w:eastAsia="仿宋" w:cs="仿宋"/>
          <w:spacing w:val="10"/>
          <w:sz w:val="28"/>
          <w:szCs w:val="28"/>
          <w:lang w:val="en-US" w:eastAsia="zh-CN"/>
        </w:rPr>
        <w:t>13</w:t>
      </w:r>
      <w:r>
        <w:rPr>
          <w:rFonts w:hint="eastAsia" w:ascii="仿宋" w:hAnsi="仿宋" w:eastAsia="仿宋" w:cs="仿宋"/>
          <w:spacing w:val="10"/>
          <w:sz w:val="28"/>
          <w:szCs w:val="28"/>
        </w:rPr>
        <w:t xml:space="preserve">日          </w:t>
      </w:r>
    </w:p>
    <w:p w14:paraId="3C39C793">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14:paraId="51A00ABA">
      <w:pPr>
        <w:spacing w:line="360" w:lineRule="auto"/>
        <w:ind w:right="70" w:firstLine="560" w:firstLineChars="200"/>
        <w:rPr>
          <w:rFonts w:ascii="仿宋_GB2312" w:hAnsi="宋体" w:eastAsia="仿宋_GB2312"/>
          <w:sz w:val="28"/>
          <w:szCs w:val="28"/>
          <w:highlight w:val="none"/>
        </w:rPr>
      </w:pPr>
    </w:p>
    <w:p w14:paraId="2D99C511">
      <w:pPr>
        <w:spacing w:line="360" w:lineRule="auto"/>
        <w:ind w:right="7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山东金都电子材料有限公司</w:t>
      </w:r>
      <w:r>
        <w:rPr>
          <w:rFonts w:hint="eastAsia" w:ascii="仿宋_GB2312" w:hAnsi="宋体" w:eastAsia="仿宋_GB2312"/>
          <w:sz w:val="28"/>
          <w:szCs w:val="28"/>
          <w:highlight w:val="none"/>
        </w:rPr>
        <w:t>就</w:t>
      </w:r>
      <w:r>
        <w:rPr>
          <w:rFonts w:hint="eastAsia" w:ascii="仿宋_GB2312" w:hAnsi="宋体" w:eastAsia="仿宋_GB2312"/>
          <w:sz w:val="28"/>
          <w:szCs w:val="28"/>
          <w:highlight w:val="none"/>
          <w:u w:val="single"/>
        </w:rPr>
        <w:t>“</w:t>
      </w:r>
      <w:r>
        <w:rPr>
          <w:rFonts w:hint="eastAsia" w:ascii="仿宋" w:hAnsi="仿宋" w:eastAsia="仿宋" w:cs="仿宋"/>
          <w:b w:val="0"/>
          <w:bCs w:val="0"/>
          <w:spacing w:val="10"/>
          <w:sz w:val="28"/>
          <w:szCs w:val="28"/>
          <w:u w:val="single"/>
          <w:lang w:val="en-US" w:eastAsia="zh-CN"/>
        </w:rPr>
        <w:t>2台锅炉节能器冷凝器更换</w:t>
      </w:r>
      <w:r>
        <w:rPr>
          <w:rFonts w:hint="eastAsia" w:ascii="仿宋" w:hAnsi="仿宋" w:eastAsia="仿宋" w:cs="仿宋"/>
          <w:b w:val="0"/>
          <w:bCs w:val="0"/>
          <w:spacing w:val="10"/>
          <w:sz w:val="28"/>
          <w:szCs w:val="28"/>
          <w:u w:val="single"/>
        </w:rPr>
        <w:t>项目</w:t>
      </w:r>
      <w:r>
        <w:rPr>
          <w:rFonts w:hint="eastAsia" w:ascii="仿宋_GB2312" w:hAnsi="宋体" w:eastAsia="仿宋_GB2312"/>
          <w:sz w:val="28"/>
          <w:szCs w:val="28"/>
          <w:highlight w:val="none"/>
          <w:u w:val="single"/>
        </w:rPr>
        <w:t>”</w:t>
      </w:r>
      <w:r>
        <w:rPr>
          <w:rFonts w:hint="eastAsia" w:ascii="仿宋_GB2312" w:hAnsi="宋体" w:eastAsia="仿宋_GB2312"/>
          <w:sz w:val="28"/>
          <w:szCs w:val="28"/>
          <w:highlight w:val="none"/>
        </w:rPr>
        <w:t>现进行招标采购，我公司本着公平、公正、公开的原则，真诚邀请具有相关资质及履约能力的供应商参加投标，具体事项如下：</w:t>
      </w:r>
    </w:p>
    <w:p w14:paraId="5CBB9F1A">
      <w:pPr>
        <w:pStyle w:val="19"/>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b/>
          <w:bCs/>
          <w:sz w:val="28"/>
          <w:szCs w:val="28"/>
          <w:highlight w:val="none"/>
        </w:rPr>
        <w:t>招标人：</w:t>
      </w:r>
      <w:r>
        <w:rPr>
          <w:rFonts w:hint="eastAsia" w:ascii="仿宋_GB2312" w:hAnsi="宋体" w:eastAsia="仿宋_GB2312"/>
          <w:sz w:val="28"/>
          <w:szCs w:val="28"/>
          <w:highlight w:val="none"/>
          <w:lang w:val="en-US" w:eastAsia="zh-CN"/>
        </w:rPr>
        <w:t>山东金都电子材料</w:t>
      </w:r>
      <w:r>
        <w:rPr>
          <w:rFonts w:hint="eastAsia" w:ascii="仿宋_GB2312" w:hAnsi="宋体" w:eastAsia="仿宋_GB2312"/>
          <w:sz w:val="28"/>
          <w:szCs w:val="28"/>
          <w:highlight w:val="none"/>
        </w:rPr>
        <w:t>有限公司</w:t>
      </w:r>
    </w:p>
    <w:p w14:paraId="3D9B7886">
      <w:pPr>
        <w:numPr>
          <w:ilvl w:val="0"/>
          <w:numId w:val="2"/>
        </w:numPr>
        <w:spacing w:line="360" w:lineRule="auto"/>
        <w:ind w:right="70" w:firstLine="562" w:firstLineChars="200"/>
        <w:rPr>
          <w:rFonts w:ascii="仿宋_GB2312" w:hAnsi="宋体" w:eastAsia="仿宋_GB2312"/>
          <w:sz w:val="28"/>
          <w:szCs w:val="28"/>
          <w:highlight w:val="none"/>
          <w:u w:val="none"/>
        </w:rPr>
      </w:pPr>
      <w:r>
        <w:rPr>
          <w:rFonts w:hint="eastAsia" w:ascii="仿宋_GB2312" w:hAnsi="宋体" w:eastAsia="仿宋_GB2312"/>
          <w:b/>
          <w:bCs/>
          <w:sz w:val="28"/>
          <w:szCs w:val="28"/>
          <w:highlight w:val="none"/>
        </w:rPr>
        <w:t>项目名称：</w:t>
      </w:r>
      <w:r>
        <w:rPr>
          <w:rFonts w:hint="eastAsia" w:ascii="仿宋" w:hAnsi="仿宋" w:eastAsia="仿宋" w:cs="仿宋"/>
          <w:b w:val="0"/>
          <w:bCs w:val="0"/>
          <w:spacing w:val="10"/>
          <w:sz w:val="28"/>
          <w:szCs w:val="28"/>
          <w:u w:val="none"/>
          <w:lang w:val="en-US" w:eastAsia="zh-CN"/>
        </w:rPr>
        <w:t>2台锅炉节能器冷凝器更换</w:t>
      </w:r>
      <w:r>
        <w:rPr>
          <w:rFonts w:hint="eastAsia" w:ascii="仿宋" w:hAnsi="仿宋" w:eastAsia="仿宋" w:cs="仿宋"/>
          <w:b w:val="0"/>
          <w:bCs w:val="0"/>
          <w:spacing w:val="10"/>
          <w:sz w:val="28"/>
          <w:szCs w:val="28"/>
          <w:u w:val="none"/>
        </w:rPr>
        <w:t>项目</w:t>
      </w:r>
    </w:p>
    <w:p w14:paraId="52B06EFB">
      <w:pPr>
        <w:spacing w:line="360" w:lineRule="auto"/>
        <w:ind w:right="70" w:firstLine="562" w:firstLineChars="200"/>
        <w:rPr>
          <w:rFonts w:ascii="仿宋_GB2312" w:eastAsia="仿宋_GB2312"/>
          <w:b/>
          <w:sz w:val="28"/>
          <w:szCs w:val="28"/>
          <w:highlight w:val="none"/>
        </w:rPr>
      </w:pPr>
      <w:r>
        <w:rPr>
          <w:rFonts w:hint="eastAsia" w:ascii="仿宋_GB2312" w:eastAsia="仿宋_GB2312"/>
          <w:b/>
          <w:sz w:val="28"/>
          <w:szCs w:val="28"/>
          <w:highlight w:val="none"/>
        </w:rPr>
        <w:t>三、投标时间：</w:t>
      </w:r>
    </w:p>
    <w:p w14:paraId="372D24EA">
      <w:pPr>
        <w:spacing w:line="360" w:lineRule="auto"/>
        <w:ind w:firstLine="1124" w:firstLineChars="400"/>
        <w:rPr>
          <w:rFonts w:hint="default" w:ascii="仿宋_GB2312" w:eastAsia="仿宋_GB2312"/>
          <w:b/>
          <w:sz w:val="28"/>
          <w:szCs w:val="28"/>
          <w:highlight w:val="none"/>
          <w:lang w:val="en-US" w:eastAsia="zh-CN"/>
        </w:rPr>
      </w:pPr>
      <w:r>
        <w:rPr>
          <w:rFonts w:hint="eastAsia" w:ascii="仿宋_GB2312" w:eastAsia="仿宋_GB2312"/>
          <w:b/>
          <w:sz w:val="28"/>
          <w:szCs w:val="28"/>
          <w:highlight w:val="none"/>
        </w:rPr>
        <w:t>技术投标时间：</w:t>
      </w:r>
      <w:r>
        <w:rPr>
          <w:rFonts w:hint="eastAsia" w:ascii="仿宋_GB2312" w:eastAsia="仿宋_GB2312"/>
          <w:b/>
          <w:sz w:val="28"/>
          <w:szCs w:val="28"/>
          <w:highlight w:val="none"/>
          <w:lang w:val="en-US" w:eastAsia="zh-CN"/>
        </w:rPr>
        <w:t>2025.03.13-03.16</w:t>
      </w:r>
    </w:p>
    <w:p w14:paraId="0B8D2260">
      <w:pPr>
        <w:spacing w:line="360" w:lineRule="auto"/>
        <w:ind w:firstLine="1124" w:firstLineChars="400"/>
        <w:rPr>
          <w:rFonts w:hint="default" w:ascii="仿宋_GB2312" w:eastAsia="仿宋_GB2312"/>
          <w:bCs/>
          <w:sz w:val="28"/>
          <w:szCs w:val="28"/>
          <w:highlight w:val="none"/>
          <w:lang w:val="en-US" w:eastAsia="zh-CN"/>
        </w:rPr>
      </w:pPr>
      <w:r>
        <w:rPr>
          <w:rFonts w:hint="eastAsia" w:ascii="仿宋_GB2312" w:eastAsia="仿宋_GB2312"/>
          <w:b/>
          <w:sz w:val="28"/>
          <w:szCs w:val="28"/>
          <w:highlight w:val="none"/>
        </w:rPr>
        <w:t>商务投标时间：</w:t>
      </w:r>
      <w:r>
        <w:rPr>
          <w:rFonts w:hint="eastAsia" w:ascii="仿宋_GB2312" w:eastAsia="仿宋_GB2312"/>
          <w:b/>
          <w:sz w:val="28"/>
          <w:szCs w:val="28"/>
          <w:highlight w:val="none"/>
          <w:lang w:val="en-US" w:eastAsia="zh-CN"/>
        </w:rPr>
        <w:t>2025.03.17-03.18</w:t>
      </w:r>
    </w:p>
    <w:p w14:paraId="0607034A">
      <w:pPr>
        <w:spacing w:line="360" w:lineRule="auto"/>
        <w:ind w:right="70" w:firstLine="562" w:firstLineChars="200"/>
        <w:rPr>
          <w:rFonts w:ascii="仿宋_GB2312" w:hAnsi="宋体" w:eastAsia="仿宋_GB2312"/>
          <w:sz w:val="28"/>
          <w:szCs w:val="28"/>
          <w:highlight w:val="none"/>
        </w:rPr>
      </w:pPr>
      <w:r>
        <w:rPr>
          <w:rFonts w:hint="eastAsia" w:ascii="仿宋_GB2312" w:hAnsi="宋体" w:eastAsia="仿宋_GB2312"/>
          <w:b/>
          <w:bCs/>
          <w:sz w:val="28"/>
          <w:szCs w:val="28"/>
          <w:highlight w:val="none"/>
        </w:rPr>
        <w:t>四、技术联系人：    刘言刚</w:t>
      </w:r>
    </w:p>
    <w:p w14:paraId="4D6FB15C">
      <w:pPr>
        <w:spacing w:line="360" w:lineRule="auto"/>
        <w:ind w:right="70" w:firstLine="1124" w:firstLineChars="400"/>
        <w:rPr>
          <w:rFonts w:hint="eastAsia" w:ascii="仿宋_GB2312" w:hAnsi="宋体" w:eastAsia="仿宋_GB2312"/>
          <w:b/>
          <w:bCs/>
          <w:sz w:val="28"/>
          <w:szCs w:val="28"/>
          <w:highlight w:val="none"/>
          <w:lang w:val="en-US" w:eastAsia="zh-CN"/>
        </w:rPr>
      </w:pPr>
      <w:r>
        <w:rPr>
          <w:rFonts w:hint="eastAsia" w:ascii="仿宋_GB2312" w:hAnsi="宋体" w:eastAsia="仿宋_GB2312"/>
          <w:b/>
          <w:bCs/>
          <w:sz w:val="28"/>
          <w:szCs w:val="28"/>
          <w:highlight w:val="none"/>
        </w:rPr>
        <w:t xml:space="preserve">联系方式：   </w:t>
      </w:r>
      <w:r>
        <w:rPr>
          <w:rFonts w:hint="eastAsia" w:ascii="仿宋_GB2312" w:hAnsi="宋体" w:eastAsia="仿宋_GB2312"/>
          <w:b/>
          <w:bCs/>
          <w:sz w:val="28"/>
          <w:szCs w:val="28"/>
          <w:highlight w:val="none"/>
          <w:lang w:val="en-US" w:eastAsia="zh-CN"/>
        </w:rPr>
        <w:t>13053500037</w:t>
      </w:r>
    </w:p>
    <w:p w14:paraId="6439EFE3">
      <w:pPr>
        <w:spacing w:line="360" w:lineRule="auto"/>
        <w:ind w:right="70" w:firstLine="1124" w:firstLineChars="400"/>
        <w:rPr>
          <w:rFonts w:ascii="仿宋" w:hAnsi="仿宋" w:eastAsia="仿宋_GB2312"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lang w:val="en-US" w:eastAsia="zh-CN"/>
        </w:rPr>
        <w:t>13053500037</w:t>
      </w:r>
      <w:r>
        <w:rPr>
          <w:rFonts w:hint="eastAsia" w:ascii="仿宋_GB2312" w:hAnsi="宋体" w:eastAsia="仿宋_GB2312"/>
          <w:b/>
          <w:bCs/>
          <w:sz w:val="28"/>
          <w:szCs w:val="28"/>
        </w:rPr>
        <w:t>@</w:t>
      </w:r>
      <w:r>
        <w:rPr>
          <w:rFonts w:hint="eastAsia" w:ascii="仿宋_GB2312" w:hAnsi="宋体" w:eastAsia="仿宋_GB2312"/>
          <w:b/>
          <w:bCs/>
          <w:sz w:val="28"/>
          <w:szCs w:val="28"/>
          <w:lang w:val="en-US" w:eastAsia="zh-CN"/>
        </w:rPr>
        <w:t>163</w:t>
      </w:r>
      <w:r>
        <w:rPr>
          <w:rFonts w:hint="eastAsia" w:ascii="仿宋_GB2312" w:hAnsi="宋体" w:eastAsia="仿宋_GB2312"/>
          <w:b/>
          <w:bCs/>
          <w:sz w:val="28"/>
          <w:szCs w:val="28"/>
        </w:rPr>
        <w:t>.com</w:t>
      </w:r>
    </w:p>
    <w:p w14:paraId="2407CBB6">
      <w:pPr>
        <w:numPr>
          <w:ilvl w:val="0"/>
          <w:numId w:val="3"/>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商务联系人：</w:t>
      </w:r>
      <w:r>
        <w:rPr>
          <w:rFonts w:hint="eastAsia" w:ascii="仿宋_GB2312" w:hAnsi="宋体" w:eastAsia="仿宋_GB2312"/>
          <w:b/>
          <w:bCs/>
          <w:sz w:val="28"/>
          <w:szCs w:val="28"/>
        </w:rPr>
        <w:t xml:space="preserve"> </w:t>
      </w:r>
      <w:r>
        <w:rPr>
          <w:rFonts w:hint="eastAsia" w:ascii="仿宋_GB2312" w:hAnsi="宋体" w:eastAsia="仿宋_GB2312"/>
          <w:b/>
          <w:bCs/>
          <w:sz w:val="28"/>
          <w:szCs w:val="28"/>
          <w:lang w:eastAsia="zh-CN"/>
        </w:rPr>
        <w:t>董京</w:t>
      </w:r>
      <w:r>
        <w:rPr>
          <w:rFonts w:hint="eastAsia" w:ascii="仿宋_GB2312" w:hAnsi="宋体" w:eastAsia="仿宋_GB2312"/>
          <w:b/>
          <w:bCs/>
          <w:sz w:val="28"/>
          <w:szCs w:val="28"/>
          <w:lang w:val="en-US" w:eastAsia="zh-CN"/>
        </w:rPr>
        <w:t xml:space="preserve">    联系方式：15966545089</w:t>
      </w:r>
    </w:p>
    <w:p w14:paraId="365D982F">
      <w:pPr>
        <w:numPr>
          <w:numId w:val="0"/>
        </w:numPr>
        <w:spacing w:line="360" w:lineRule="auto"/>
        <w:ind w:right="70" w:rightChars="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b/>
          <w:bCs/>
          <w:sz w:val="28"/>
          <w:szCs w:val="28"/>
          <w:lang w:val="en-US" w:eastAsia="zh-CN"/>
        </w:rPr>
        <w:t>报价邮箱</w:t>
      </w:r>
      <w:r>
        <w:rPr>
          <w:rFonts w:hint="eastAsia" w:ascii="仿宋_GB2312" w:hAnsi="宋体" w:eastAsia="仿宋_GB2312"/>
          <w:sz w:val="28"/>
          <w:szCs w:val="28"/>
          <w:lang w:val="en-US" w:eastAsia="zh-CN"/>
        </w:rPr>
        <w:t>：</w:t>
      </w:r>
      <w:r>
        <w:rPr>
          <w:rFonts w:hint="eastAsia" w:ascii="仿宋" w:hAnsi="仿宋" w:eastAsia="仿宋" w:cs="仿宋"/>
          <w:b/>
          <w:bCs/>
          <w:color w:val="auto"/>
          <w:sz w:val="32"/>
          <w:szCs w:val="32"/>
          <w:highlight w:val="yellow"/>
          <w:lang w:val="en-US" w:eastAsia="zh-CN"/>
        </w:rPr>
        <w:t>jinbaoxb@chinajinbao.com</w:t>
      </w:r>
      <w:r>
        <w:rPr>
          <w:rFonts w:hint="eastAsia" w:ascii="仿宋" w:hAnsi="仿宋" w:eastAsia="仿宋" w:cs="仿宋"/>
          <w:b w:val="0"/>
          <w:bCs w:val="0"/>
          <w:color w:val="auto"/>
          <w:sz w:val="28"/>
          <w:szCs w:val="28"/>
          <w:lang w:val="en-US" w:eastAsia="zh-CN"/>
        </w:rPr>
        <w:t xml:space="preserve"> </w:t>
      </w:r>
    </w:p>
    <w:p w14:paraId="1839CC12">
      <w:pPr>
        <w:numPr>
          <w:ilvl w:val="0"/>
          <w:numId w:val="3"/>
        </w:num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lang w:eastAsia="zh-CN"/>
        </w:rPr>
        <w:t>投标地点：山东省招远市国大路</w:t>
      </w:r>
      <w:r>
        <w:rPr>
          <w:rFonts w:hint="eastAsia" w:ascii="仿宋_GB2312" w:hAnsi="宋体" w:eastAsia="仿宋_GB2312"/>
          <w:sz w:val="28"/>
          <w:szCs w:val="28"/>
          <w:lang w:val="en-US" w:eastAsia="zh-CN"/>
        </w:rPr>
        <w:t>268号106室</w:t>
      </w:r>
    </w:p>
    <w:p w14:paraId="7056E357">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八、投标保证金：</w:t>
      </w:r>
      <w:r>
        <w:rPr>
          <w:rFonts w:hint="eastAsia" w:ascii="仿宋_GB2312" w:hAnsi="宋体" w:eastAsia="仿宋_GB2312"/>
          <w:b/>
          <w:bCs/>
          <w:sz w:val="28"/>
          <w:szCs w:val="28"/>
          <w:lang w:val="en-US" w:eastAsia="zh-CN"/>
        </w:rPr>
        <w:t>2000</w:t>
      </w:r>
      <w:r>
        <w:rPr>
          <w:rFonts w:hint="eastAsia" w:ascii="仿宋_GB2312" w:hAnsi="宋体" w:eastAsia="仿宋_GB2312"/>
          <w:b/>
          <w:bCs/>
          <w:sz w:val="28"/>
          <w:szCs w:val="28"/>
        </w:rPr>
        <w:t>元</w:t>
      </w:r>
    </w:p>
    <w:p w14:paraId="6688F811">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14:paraId="72DDE16D">
      <w:pPr>
        <w:spacing w:line="440" w:lineRule="exact"/>
        <w:ind w:firstLine="1405" w:firstLineChars="5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单位名称：山东金宝电子有限公司</w:t>
      </w:r>
    </w:p>
    <w:p w14:paraId="022A1D00">
      <w:pPr>
        <w:widowControl/>
        <w:ind w:firstLine="1405" w:firstLineChars="5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帐    号：5000 6473 3510 017</w:t>
      </w:r>
    </w:p>
    <w:p w14:paraId="4997CD8C">
      <w:pPr>
        <w:widowControl/>
        <w:ind w:firstLine="1405" w:firstLineChars="500"/>
        <w:jc w:val="left"/>
      </w:pPr>
      <w:r>
        <w:rPr>
          <w:rFonts w:hint="eastAsia" w:ascii="仿宋_GB2312" w:hAnsi="仿宋_GB2312" w:eastAsia="仿宋_GB2312" w:cs="仿宋_GB2312"/>
          <w:b/>
          <w:bCs/>
          <w:sz w:val="28"/>
          <w:szCs w:val="28"/>
        </w:rPr>
        <w:t>开 户 行：恒丰银行招远支行</w:t>
      </w:r>
    </w:p>
    <w:p w14:paraId="5F10DBFC">
      <w:pPr>
        <w:spacing w:line="440" w:lineRule="exact"/>
        <w:ind w:firstLine="1400" w:firstLineChars="500"/>
        <w:rPr>
          <w:rFonts w:ascii="仿宋_GB2312" w:hAnsi="仿宋_GB2312" w:eastAsia="仿宋_GB2312" w:cs="仿宋_GB2312"/>
          <w:sz w:val="28"/>
          <w:szCs w:val="28"/>
        </w:rPr>
      </w:pPr>
    </w:p>
    <w:p w14:paraId="1DEFA2ED">
      <w:pPr>
        <w:spacing w:line="440" w:lineRule="exact"/>
        <w:ind w:firstLine="1400" w:firstLineChars="500"/>
        <w:rPr>
          <w:rFonts w:ascii="仿宋_GB2312" w:hAnsi="仿宋_GB2312" w:eastAsia="仿宋_GB2312" w:cs="仿宋_GB2312"/>
          <w:sz w:val="28"/>
          <w:szCs w:val="28"/>
        </w:rPr>
      </w:pPr>
    </w:p>
    <w:p w14:paraId="2C045376">
      <w:pPr>
        <w:spacing w:line="440" w:lineRule="exact"/>
        <w:rPr>
          <w:rFonts w:ascii="仿宋_GB2312" w:hAnsi="仿宋_GB2312" w:eastAsia="仿宋_GB2312" w:cs="仿宋_GB2312"/>
          <w:sz w:val="28"/>
          <w:szCs w:val="28"/>
        </w:rPr>
      </w:pPr>
    </w:p>
    <w:p w14:paraId="0B5A876C">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投标保证金，在竞标结束后，无息返还。中标方投标保证金，在签订合同后，无息返还；中标方放弃中标权利，投标保证金将不予以返还。未缴纳投标保证金的，一律不能参与开标。</w:t>
      </w:r>
    </w:p>
    <w:p w14:paraId="3CEEE5F6">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开标需要先进行技术投标，确定技术方案，再进行商务投标，未确定技术方案的商务投标，开标时一律作废。</w:t>
      </w:r>
    </w:p>
    <w:p w14:paraId="14892038">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技术投标需要将技术方案以邮件的形式发送到我公司技术联系人的邮箱中（联系人：</w:t>
      </w:r>
      <w:r>
        <w:rPr>
          <w:rFonts w:hint="eastAsia" w:ascii="仿宋_GB2312" w:hAnsi="宋体" w:eastAsia="仿宋_GB2312"/>
          <w:sz w:val="28"/>
          <w:szCs w:val="28"/>
          <w:lang w:eastAsia="zh-CN"/>
        </w:rPr>
        <w:t>刘言刚</w:t>
      </w:r>
      <w:r>
        <w:rPr>
          <w:rFonts w:hint="eastAsia" w:ascii="仿宋_GB2312" w:hAnsi="宋体" w:eastAsia="仿宋_GB2312"/>
          <w:sz w:val="28"/>
          <w:szCs w:val="28"/>
        </w:rPr>
        <w:t>）；商务投标可以将标书邮寄或直接送达商务投标地点（联系人：</w:t>
      </w:r>
      <w:r>
        <w:rPr>
          <w:rFonts w:hint="eastAsia" w:ascii="仿宋_GB2312" w:hAnsi="宋体" w:eastAsia="仿宋_GB2312"/>
          <w:sz w:val="28"/>
          <w:szCs w:val="28"/>
          <w:lang w:eastAsia="zh-CN"/>
        </w:rPr>
        <w:t>董京</w:t>
      </w:r>
      <w:r>
        <w:rPr>
          <w:rFonts w:hint="eastAsia" w:ascii="仿宋_GB2312" w:hAnsi="宋体" w:eastAsia="仿宋_GB2312"/>
          <w:sz w:val="28"/>
          <w:szCs w:val="28"/>
        </w:rPr>
        <w:t>），标书务必要密封。</w:t>
      </w:r>
    </w:p>
    <w:p w14:paraId="780AE8D9">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7FC60E43">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14:paraId="03FFCD89">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1、投标人应根据招标人提供的项目需求设计整体解决方案，制定项目配置及实施方案，进行分项报价，并提供方案说明及服务承诺。</w:t>
      </w:r>
    </w:p>
    <w:p w14:paraId="7FAE973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2、投标人应按照招标文件的要求提供完整、准确的投标文件，保证所指定的解决方案满足招标人所提出的项目全部要求，并对所有资料的真实性承担法律责任。</w:t>
      </w:r>
    </w:p>
    <w:p w14:paraId="49A24506">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3、招标人保留与投标人的报价进行商务谈判的权利，同时保留对投标人的客户进行咨询（不涉及商业机密内容）的权利。</w:t>
      </w:r>
    </w:p>
    <w:p w14:paraId="6A2089C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14:paraId="36F4AEF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14:paraId="4F992239">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14:paraId="36B88B33">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14:paraId="315328D8">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14:paraId="501F2672">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14:paraId="66BAA676">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逾期未送达投标文件的；</w:t>
      </w:r>
    </w:p>
    <w:p w14:paraId="4603F64D">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未按规定递交密封投标文件的；</w:t>
      </w:r>
    </w:p>
    <w:p w14:paraId="4638CB63">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投标文件的编制、内容与招标文件存在明显差异或不符的；</w:t>
      </w:r>
    </w:p>
    <w:p w14:paraId="7918777C">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未加盖公章或无授权委托书的；</w:t>
      </w:r>
    </w:p>
    <w:p w14:paraId="4DAF3D0E">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4DFD0C0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4159F83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2FEE81A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06553205">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66369BA2">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50FC5C85">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rPr>
        <w:t>实施案例</w:t>
      </w:r>
      <w:r>
        <w:rPr>
          <w:rFonts w:hint="eastAsia" w:ascii="仿宋_GB2312" w:hAnsi="宋体" w:eastAsia="仿宋_GB2312"/>
          <w:sz w:val="28"/>
          <w:szCs w:val="28"/>
        </w:rPr>
        <w:t>及相关资料；</w:t>
      </w:r>
    </w:p>
    <w:p w14:paraId="20150101">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65CF8AE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3CCB27AC">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63B6712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0854EB9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665653C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5476E0B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31421F4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5807129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4253E5F1">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7EB7A49C">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556C60C1">
      <w:pPr>
        <w:spacing w:line="360" w:lineRule="auto"/>
        <w:rPr>
          <w:rFonts w:ascii="仿宋_GB2312" w:hAnsi="宋体" w:eastAsia="仿宋_GB2312"/>
          <w:sz w:val="28"/>
          <w:szCs w:val="28"/>
        </w:rPr>
      </w:pPr>
      <w:r>
        <w:rPr>
          <w:rFonts w:hint="eastAsia" w:ascii="仿宋_GB2312" w:eastAsia="仿宋_GB2312"/>
          <w:sz w:val="28"/>
          <w:szCs w:val="28"/>
        </w:rPr>
        <w:t>标书</w:t>
      </w:r>
      <w:bookmarkStart w:id="0" w:name="_GoBack"/>
      <w:bookmarkEnd w:id="0"/>
      <w:r>
        <w:rPr>
          <w:rFonts w:hint="eastAsia" w:ascii="仿宋_GB2312" w:eastAsia="仿宋_GB2312"/>
          <w:sz w:val="28"/>
          <w:szCs w:val="28"/>
        </w:rPr>
        <w:t>。</w:t>
      </w:r>
    </w:p>
    <w:p w14:paraId="545A0FF8">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69145B12">
      <w:pPr>
        <w:spacing w:line="360" w:lineRule="auto"/>
        <w:ind w:right="70" w:firstLine="642"/>
        <w:rPr>
          <w:rFonts w:ascii="仿宋_GB2312" w:hAnsi="宋体" w:eastAsia="仿宋_GB2312"/>
          <w:b/>
          <w:bCs/>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14:paraId="2F378FF3">
      <w:pPr>
        <w:spacing w:line="360" w:lineRule="auto"/>
        <w:ind w:right="70"/>
        <w:jc w:val="center"/>
        <w:rPr>
          <w:rFonts w:ascii="仿宋_GB2312" w:hAnsi="宋体" w:eastAsia="仿宋_GB2312"/>
          <w:b/>
          <w:bCs/>
          <w:sz w:val="28"/>
          <w:szCs w:val="28"/>
        </w:rPr>
      </w:pPr>
    </w:p>
    <w:p w14:paraId="1578C448">
      <w:pPr>
        <w:spacing w:line="360" w:lineRule="auto"/>
        <w:ind w:right="70"/>
        <w:jc w:val="center"/>
        <w:rPr>
          <w:rFonts w:hint="default" w:ascii="仿宋_GB2312" w:hAnsi="宋体" w:eastAsia="仿宋_GB2312"/>
          <w:b/>
          <w:bCs/>
          <w:sz w:val="28"/>
          <w:szCs w:val="28"/>
          <w:lang w:val="en-US" w:eastAsia="zh-CN"/>
        </w:rPr>
      </w:pPr>
      <w:r>
        <w:rPr>
          <w:rFonts w:hint="eastAsia" w:ascii="仿宋_GB2312" w:hAnsi="宋体" w:eastAsia="仿宋_GB2312"/>
          <w:b/>
          <w:bCs/>
          <w:sz w:val="28"/>
          <w:szCs w:val="28"/>
        </w:rPr>
        <w:t>第二部分  付款</w:t>
      </w:r>
      <w:r>
        <w:rPr>
          <w:rFonts w:hint="eastAsia" w:ascii="仿宋_GB2312" w:hAnsi="宋体" w:eastAsia="仿宋_GB2312"/>
          <w:b/>
          <w:bCs/>
          <w:sz w:val="28"/>
          <w:szCs w:val="28"/>
          <w:lang w:val="en-US" w:eastAsia="zh-CN"/>
        </w:rPr>
        <w:t>及其他要求</w:t>
      </w:r>
    </w:p>
    <w:p w14:paraId="17400AE5">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14:paraId="0978FCE9">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w:t>
      </w:r>
      <w:r>
        <w:rPr>
          <w:rFonts w:hint="eastAsia" w:ascii="仿宋_GB2312" w:hAnsi="宋体" w:eastAsia="仿宋_GB2312"/>
          <w:sz w:val="28"/>
          <w:szCs w:val="28"/>
          <w:lang w:val="en-US" w:eastAsia="zh-CN"/>
        </w:rPr>
        <w:t>电子承兑汇票</w:t>
      </w:r>
    </w:p>
    <w:p w14:paraId="13BF5608">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14:paraId="1140EEEF">
      <w:pPr>
        <w:spacing w:line="360" w:lineRule="auto"/>
        <w:ind w:firstLine="548" w:firstLineChars="196"/>
        <w:rPr>
          <w:rFonts w:hint="default"/>
          <w:lang w:val="en-US" w:eastAsia="zh-CN"/>
        </w:rPr>
      </w:pPr>
      <w:r>
        <w:rPr>
          <w:rFonts w:hint="eastAsia" w:ascii="仿宋" w:hAnsi="仿宋" w:eastAsia="仿宋" w:cs="仿宋"/>
          <w:b w:val="0"/>
          <w:bCs/>
          <w:color w:val="auto"/>
          <w:sz w:val="28"/>
          <w:szCs w:val="28"/>
          <w:highlight w:val="none"/>
          <w:u w:val="none"/>
          <w:lang w:val="en-US" w:eastAsia="zh-CN"/>
        </w:rPr>
        <w:t>合同生效，甲方预付30％合同款，维修完毕安装调试合格，正常运行3个月，通过甲方验收后，甲方收到乙方开具的本合同全部13％增值税专用发票后，支付给乙方60％合同款</w:t>
      </w:r>
      <w:r>
        <w:rPr>
          <w:rFonts w:hint="eastAsia" w:ascii="仿宋" w:hAnsi="仿宋" w:eastAsia="仿宋" w:cs="仿宋"/>
          <w:sz w:val="28"/>
          <w:szCs w:val="28"/>
          <w:lang w:val="en-US" w:eastAsia="zh-CN"/>
        </w:rPr>
        <w:t>，余10％作为质保金，</w:t>
      </w:r>
      <w:r>
        <w:rPr>
          <w:rFonts w:hint="eastAsia" w:ascii="仿宋" w:hAnsi="仿宋" w:eastAsia="仿宋"/>
          <w:sz w:val="28"/>
          <w:szCs w:val="28"/>
        </w:rPr>
        <w:t>质保期满后甲方确认无质量问题纠纷后付清。</w:t>
      </w:r>
    </w:p>
    <w:p w14:paraId="6EFCC51A">
      <w:pPr>
        <w:spacing w:line="360" w:lineRule="auto"/>
        <w:ind w:right="70"/>
        <w:rPr>
          <w:rFonts w:hint="eastAsia" w:ascii="仿宋" w:hAnsi="仿宋" w:eastAsia="仿宋"/>
          <w:b/>
          <w:bCs/>
          <w:sz w:val="28"/>
          <w:szCs w:val="28"/>
        </w:rPr>
      </w:pPr>
      <w:r>
        <w:rPr>
          <w:rFonts w:hint="eastAsia" w:ascii="仿宋_GB2312" w:hAnsi="宋体" w:eastAsia="仿宋_GB2312"/>
          <w:b/>
          <w:bCs/>
          <w:sz w:val="28"/>
          <w:szCs w:val="28"/>
        </w:rPr>
        <w:t>二、</w:t>
      </w:r>
      <w:r>
        <w:rPr>
          <w:rFonts w:hint="eastAsia" w:ascii="仿宋" w:hAnsi="仿宋" w:eastAsia="仿宋"/>
          <w:b/>
          <w:bCs/>
          <w:sz w:val="28"/>
          <w:szCs w:val="28"/>
          <w:lang w:val="en-US" w:eastAsia="zh-CN"/>
        </w:rPr>
        <w:t>其他要求</w:t>
      </w:r>
    </w:p>
    <w:p w14:paraId="1F3B0D7E">
      <w:pPr>
        <w:spacing w:line="360" w:lineRule="auto"/>
        <w:ind w:firstLine="548" w:firstLineChars="196"/>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1、交货期：合同签订后10个日历日内   </w:t>
      </w:r>
    </w:p>
    <w:p w14:paraId="58772108">
      <w:pPr>
        <w:spacing w:line="360" w:lineRule="auto"/>
        <w:ind w:firstLine="548" w:firstLineChars="196"/>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2、质保期：甲方验收合格后1年</w:t>
      </w:r>
    </w:p>
    <w:p w14:paraId="160C9948">
      <w:pPr>
        <w:spacing w:line="360" w:lineRule="auto"/>
        <w:ind w:firstLine="548" w:firstLineChars="196"/>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3、运输方式、运输责任及运输费用负担：乙方负责到甲方工厂的包装、装卸货、运输及保险费用。</w:t>
      </w:r>
    </w:p>
    <w:p w14:paraId="7ED34105">
      <w:pPr>
        <w:spacing w:line="360" w:lineRule="auto"/>
        <w:ind w:firstLine="548" w:firstLineChars="196"/>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4、投标方应现场查看设备，以实际为准。</w:t>
      </w:r>
    </w:p>
    <w:p w14:paraId="5085A4C0">
      <w:pPr>
        <w:spacing w:line="360" w:lineRule="auto"/>
        <w:ind w:firstLine="548" w:firstLineChars="196"/>
        <w:rPr>
          <w:rFonts w:hint="eastAsia" w:ascii="仿宋" w:hAnsi="仿宋" w:eastAsia="仿宋" w:cs="仿宋"/>
          <w:b w:val="0"/>
          <w:bCs/>
          <w:color w:val="auto"/>
          <w:sz w:val="28"/>
          <w:szCs w:val="28"/>
          <w:highlight w:val="none"/>
          <w:u w:val="none"/>
          <w:lang w:val="en-US" w:eastAsia="zh-CN"/>
        </w:rPr>
      </w:pPr>
    </w:p>
    <w:p w14:paraId="1F94D710">
      <w:pPr>
        <w:spacing w:line="360" w:lineRule="auto"/>
        <w:ind w:right="70"/>
        <w:jc w:val="center"/>
        <w:rPr>
          <w:rFonts w:hint="eastAsia" w:ascii="仿宋_GB2312" w:hAnsi="宋体" w:eastAsia="仿宋_GB2312"/>
          <w:b/>
          <w:bCs/>
          <w:sz w:val="28"/>
          <w:szCs w:val="28"/>
        </w:rPr>
      </w:pPr>
    </w:p>
    <w:p w14:paraId="520EA3F8">
      <w:pPr>
        <w:spacing w:line="360" w:lineRule="auto"/>
        <w:ind w:right="70"/>
        <w:jc w:val="center"/>
        <w:rPr>
          <w:rFonts w:hint="eastAsia" w:ascii="仿宋_GB2312" w:hAnsi="宋体" w:eastAsia="仿宋_GB2312"/>
          <w:b/>
          <w:bCs/>
          <w:sz w:val="28"/>
          <w:szCs w:val="28"/>
        </w:rPr>
      </w:pPr>
    </w:p>
    <w:p w14:paraId="72EA13B9">
      <w:pPr>
        <w:spacing w:line="360" w:lineRule="auto"/>
        <w:ind w:right="70"/>
        <w:jc w:val="center"/>
        <w:rPr>
          <w:rFonts w:ascii="仿宋_GB2312" w:hAnsi="仿宋_GB2312" w:eastAsia="仿宋_GB2312" w:cs="仿宋_GB2312"/>
          <w:sz w:val="28"/>
          <w:szCs w:val="32"/>
        </w:rPr>
      </w:pPr>
      <w:r>
        <w:rPr>
          <w:rFonts w:hint="eastAsia" w:ascii="仿宋_GB2312" w:hAnsi="宋体" w:eastAsia="仿宋_GB2312"/>
          <w:b/>
          <w:bCs/>
          <w:sz w:val="28"/>
          <w:szCs w:val="28"/>
        </w:rPr>
        <w:t>第三部分   技术要求</w:t>
      </w:r>
    </w:p>
    <w:p w14:paraId="3326B095">
      <w:pPr>
        <w:pStyle w:val="19"/>
        <w:rPr>
          <w:rFonts w:ascii="仿宋" w:hAnsi="仿宋" w:eastAsia="仿宋" w:cs="仿宋"/>
          <w:b/>
          <w:kern w:val="0"/>
          <w:sz w:val="24"/>
        </w:rPr>
      </w:pPr>
      <w:r>
        <w:rPr>
          <w:rFonts w:hint="eastAsia" w:ascii="仿宋" w:hAnsi="仿宋" w:eastAsia="仿宋" w:cs="仿宋"/>
          <w:sz w:val="28"/>
          <w:szCs w:val="32"/>
        </w:rPr>
        <w:t>一</w:t>
      </w:r>
      <w:r>
        <w:rPr>
          <w:rFonts w:hint="eastAsia" w:ascii="仿宋" w:hAnsi="仿宋" w:eastAsia="仿宋" w:cs="仿宋"/>
          <w:b/>
          <w:bCs/>
          <w:sz w:val="28"/>
          <w:szCs w:val="28"/>
        </w:rPr>
        <w:t>、</w:t>
      </w:r>
      <w:r>
        <w:rPr>
          <w:rFonts w:hint="eastAsia" w:ascii="仿宋" w:hAnsi="仿宋" w:eastAsia="仿宋"/>
          <w:b/>
          <w:bCs/>
          <w:sz w:val="28"/>
          <w:szCs w:val="28"/>
          <w:lang w:val="en-US" w:eastAsia="zh-CN"/>
        </w:rPr>
        <w:t>2台锅炉节能器冷凝器更换技术要求</w:t>
      </w:r>
      <w:r>
        <w:rPr>
          <w:rFonts w:hint="eastAsia" w:ascii="仿宋" w:hAnsi="仿宋" w:eastAsia="仿宋" w:cs="仿宋"/>
          <w:b/>
          <w:bCs/>
          <w:kern w:val="0"/>
          <w:sz w:val="28"/>
          <w:szCs w:val="28"/>
        </w:rPr>
        <w:t>：</w:t>
      </w:r>
    </w:p>
    <w:p w14:paraId="28C22245">
      <w:pPr>
        <w:numPr>
          <w:ilvl w:val="0"/>
          <w:numId w:val="0"/>
        </w:numPr>
        <w:spacing w:line="360" w:lineRule="auto"/>
        <w:ind w:firstLine="560" w:firstLineChars="200"/>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1、（1）锅炉规格型号：WNS4-1.25-Y-(Q)；</w:t>
      </w:r>
    </w:p>
    <w:p w14:paraId="2363D548">
      <w:pPr>
        <w:numPr>
          <w:ilvl w:val="0"/>
          <w:numId w:val="0"/>
        </w:numPr>
        <w:spacing w:line="360" w:lineRule="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节能器工作压力：1.375 MPa       受热面积：46.8㎡</w:t>
      </w:r>
    </w:p>
    <w:p w14:paraId="3D4DCAE9">
      <w:pPr>
        <w:numPr>
          <w:ilvl w:val="0"/>
          <w:numId w:val="0"/>
        </w:numPr>
        <w:spacing w:line="360" w:lineRule="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烟气流通面积：0.293㎡</w:t>
      </w:r>
    </w:p>
    <w:p w14:paraId="6205F7D9">
      <w:pPr>
        <w:numPr>
          <w:ilvl w:val="0"/>
          <w:numId w:val="0"/>
        </w:numPr>
        <w:spacing w:line="360" w:lineRule="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冷凝器工作压力：1.375 MPa       受热面积：58.5㎡</w:t>
      </w:r>
    </w:p>
    <w:p w14:paraId="4EEBC7A3">
      <w:pPr>
        <w:numPr>
          <w:ilvl w:val="0"/>
          <w:numId w:val="0"/>
        </w:numPr>
        <w:spacing w:line="360" w:lineRule="auto"/>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烟气流通面积：0.293㎡</w:t>
      </w:r>
    </w:p>
    <w:p w14:paraId="24B9DA0C">
      <w:pPr>
        <w:numPr>
          <w:ilvl w:val="0"/>
          <w:numId w:val="0"/>
        </w:numPr>
        <w:spacing w:line="360" w:lineRule="auto"/>
        <w:ind w:firstLine="1120" w:firstLineChars="400"/>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(2)锅炉规格型号：WNS5-1.25-Y-(Q)</w:t>
      </w:r>
    </w:p>
    <w:p w14:paraId="25204BE7">
      <w:pPr>
        <w:numPr>
          <w:ilvl w:val="0"/>
          <w:numId w:val="0"/>
        </w:numPr>
        <w:spacing w:line="360" w:lineRule="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节能器工作压力：1.6 MPa       受热面积：53.5㎡</w:t>
      </w:r>
    </w:p>
    <w:p w14:paraId="090DE251">
      <w:pPr>
        <w:numPr>
          <w:ilvl w:val="0"/>
          <w:numId w:val="0"/>
        </w:numPr>
        <w:spacing w:line="360" w:lineRule="auto"/>
        <w:rPr>
          <w:rFonts w:hint="default"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u w:val="none"/>
          <w:lang w:val="en-US" w:eastAsia="zh-CN"/>
        </w:rPr>
        <w:t xml:space="preserve">         冷凝器工作压力：1.76 MPa      受热面积：66.8㎡</w:t>
      </w:r>
    </w:p>
    <w:p w14:paraId="169BB3A8">
      <w:pPr>
        <w:pStyle w:val="11"/>
        <w:ind w:left="0" w:leftChars="0" w:firstLine="560" w:firstLineChars="0"/>
        <w:rPr>
          <w:rFonts w:hint="eastAsia"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sz w:val="28"/>
          <w:szCs w:val="28"/>
          <w:highlight w:val="none"/>
          <w:u w:val="none"/>
          <w:lang w:val="en-US" w:eastAsia="zh-CN"/>
        </w:rPr>
        <w:t>2、节能器冷凝器技术参数</w:t>
      </w:r>
      <w:r>
        <w:rPr>
          <w:rFonts w:hint="eastAsia" w:ascii="仿宋" w:hAnsi="仿宋" w:eastAsia="仿宋" w:cs="仿宋"/>
          <w:b w:val="0"/>
          <w:bCs/>
          <w:color w:val="auto"/>
          <w:kern w:val="2"/>
          <w:sz w:val="28"/>
          <w:szCs w:val="28"/>
          <w:highlight w:val="none"/>
          <w:u w:val="none"/>
          <w:lang w:val="en-US" w:eastAsia="zh-CN" w:bidi="ar-SA"/>
        </w:rPr>
        <w:t>：以现场为准。</w:t>
      </w:r>
    </w:p>
    <w:p w14:paraId="4E442DC3">
      <w:pPr>
        <w:pStyle w:val="11"/>
        <w:ind w:left="0" w:leftChars="0" w:firstLine="560" w:firstLineChars="0"/>
        <w:rPr>
          <w:rFonts w:hint="default" w:ascii="仿宋" w:hAnsi="仿宋" w:eastAsia="仿宋" w:cs="仿宋"/>
          <w:b w:val="0"/>
          <w:bCs/>
          <w:color w:val="auto"/>
          <w:kern w:val="2"/>
          <w:sz w:val="28"/>
          <w:szCs w:val="28"/>
          <w:highlight w:val="none"/>
          <w:u w:val="none"/>
          <w:lang w:val="en-US" w:eastAsia="zh-CN" w:bidi="ar-SA"/>
        </w:rPr>
      </w:pPr>
      <w:r>
        <w:rPr>
          <w:rFonts w:hint="eastAsia" w:ascii="仿宋" w:hAnsi="仿宋" w:eastAsia="仿宋" w:cs="仿宋"/>
          <w:b w:val="0"/>
          <w:bCs/>
          <w:color w:val="auto"/>
          <w:kern w:val="2"/>
          <w:sz w:val="28"/>
          <w:szCs w:val="28"/>
          <w:highlight w:val="none"/>
          <w:u w:val="none"/>
          <w:lang w:val="en-US" w:eastAsia="zh-CN" w:bidi="ar-SA"/>
        </w:rPr>
        <w:t>3、节能器冷凝器列管不带翅片。</w:t>
      </w:r>
    </w:p>
    <w:p w14:paraId="6CC6F330">
      <w:pPr>
        <w:pStyle w:val="11"/>
        <w:ind w:left="0" w:leftChars="0" w:firstLine="560" w:firstLineChars="0"/>
        <w:rPr>
          <w:rFonts w:hint="default" w:ascii="仿宋" w:hAnsi="仿宋" w:eastAsia="仿宋" w:cs="仿宋"/>
          <w:b/>
          <w:bCs/>
          <w:kern w:val="0"/>
          <w:sz w:val="28"/>
          <w:szCs w:val="28"/>
          <w:lang w:val="en-US"/>
        </w:rPr>
      </w:pPr>
      <w:r>
        <w:rPr>
          <w:rFonts w:hint="eastAsia" w:ascii="仿宋" w:hAnsi="仿宋" w:eastAsia="仿宋" w:cs="仿宋"/>
          <w:b w:val="0"/>
          <w:bCs/>
          <w:color w:val="auto"/>
          <w:kern w:val="2"/>
          <w:sz w:val="28"/>
          <w:szCs w:val="28"/>
          <w:highlight w:val="none"/>
          <w:u w:val="none"/>
          <w:lang w:val="en-US" w:eastAsia="zh-CN" w:bidi="ar-SA"/>
        </w:rPr>
        <w:t>4、中标方负责节能器冷凝器的拆除、安装、调试、增加的安装管件、辅料等，负责拆除、安装现场的恢复。</w:t>
      </w:r>
      <w:r>
        <w:rPr>
          <w:rFonts w:hint="eastAsia" w:ascii="仿宋" w:hAnsi="仿宋" w:eastAsia="仿宋" w:cs="仿宋"/>
          <w:b w:val="0"/>
          <w:bCs/>
          <w:color w:val="auto"/>
          <w:sz w:val="28"/>
          <w:szCs w:val="28"/>
          <w:highlight w:val="none"/>
          <w:u w:val="none"/>
          <w:lang w:val="en-US" w:eastAsia="zh-CN"/>
        </w:rPr>
        <w:t>中标方应确保节能器冷凝器与原管路及设备的连接一致，使用效果达到要求。</w:t>
      </w:r>
    </w:p>
    <w:p w14:paraId="7E036D45">
      <w:pPr>
        <w:pStyle w:val="19"/>
        <w:spacing w:line="360" w:lineRule="auto"/>
        <w:rPr>
          <w:rFonts w:ascii="仿宋" w:hAnsi="仿宋" w:eastAsia="仿宋" w:cs="仿宋"/>
          <w:b/>
          <w:bCs/>
          <w:kern w:val="0"/>
          <w:sz w:val="28"/>
          <w:szCs w:val="28"/>
        </w:rPr>
      </w:pP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、售后服务、质量保证：售后服务事项在合同中进行约定。</w:t>
      </w:r>
    </w:p>
    <w:p w14:paraId="76453A91">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p w14:paraId="4CED45C2">
      <w:pPr>
        <w:jc w:val="left"/>
        <w:rPr>
          <w:rFonts w:hint="eastAsia" w:ascii="仿宋_GB2312" w:hAnsi="仿宋_GB2312" w:eastAsia="仿宋_GB2312" w:cs="仿宋_GB2312"/>
          <w:sz w:val="28"/>
          <w:szCs w:val="28"/>
        </w:rPr>
      </w:pPr>
    </w:p>
    <w:p w14:paraId="5893B5EA">
      <w:pPr>
        <w:jc w:val="left"/>
        <w:rPr>
          <w:rFonts w:hint="eastAsia" w:ascii="仿宋_GB2312" w:hAnsi="仿宋_GB2312" w:eastAsia="仿宋_GB2312" w:cs="仿宋_GB2312"/>
          <w:sz w:val="28"/>
          <w:szCs w:val="28"/>
        </w:rPr>
      </w:pPr>
    </w:p>
    <w:p w14:paraId="1901C696">
      <w:pPr>
        <w:jc w:val="left"/>
        <w:rPr>
          <w:rFonts w:hint="eastAsia" w:ascii="仿宋_GB2312" w:hAnsi="仿宋_GB2312" w:eastAsia="仿宋_GB2312" w:cs="仿宋_GB2312"/>
          <w:sz w:val="28"/>
          <w:szCs w:val="28"/>
        </w:rPr>
      </w:pPr>
    </w:p>
    <w:p w14:paraId="1589ECE9">
      <w:pPr>
        <w:jc w:val="left"/>
        <w:rPr>
          <w:rFonts w:hint="eastAsia" w:ascii="仿宋_GB2312" w:hAnsi="仿宋_GB2312" w:eastAsia="仿宋_GB2312" w:cs="仿宋_GB2312"/>
          <w:sz w:val="28"/>
          <w:szCs w:val="28"/>
        </w:rPr>
      </w:pPr>
    </w:p>
    <w:p w14:paraId="68825C78">
      <w:pPr>
        <w:jc w:val="left"/>
        <w:rPr>
          <w:rFonts w:hint="eastAsia" w:ascii="仿宋_GB2312" w:hAnsi="仿宋_GB2312" w:eastAsia="仿宋_GB2312" w:cs="仿宋_GB2312"/>
          <w:sz w:val="28"/>
          <w:szCs w:val="28"/>
        </w:rPr>
      </w:pPr>
    </w:p>
    <w:tbl>
      <w:tblPr>
        <w:tblStyle w:val="13"/>
        <w:tblpPr w:leftFromText="180" w:rightFromText="180" w:vertAnchor="text" w:horzAnchor="page" w:tblpX="1789" w:tblpY="616"/>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1960"/>
        <w:gridCol w:w="1179"/>
        <w:gridCol w:w="1763"/>
        <w:gridCol w:w="2094"/>
      </w:tblGrid>
      <w:tr w14:paraId="73022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5"/>
          </w:tcPr>
          <w:p w14:paraId="4E4A8D43">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14:paraId="25770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5"/>
          </w:tcPr>
          <w:p w14:paraId="0FC33796">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14:paraId="283BE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vAlign w:val="top"/>
          </w:tcPr>
          <w:p w14:paraId="5B790ED4">
            <w:pPr>
              <w:jc w:val="center"/>
              <w:rPr>
                <w:rFonts w:ascii="仿宋_GB2312" w:hAnsi="宋体" w:eastAsia="仿宋_GB2312"/>
                <w:sz w:val="28"/>
                <w:szCs w:val="28"/>
              </w:rPr>
            </w:pPr>
            <w:r>
              <w:rPr>
                <w:rFonts w:hint="eastAsia"/>
                <w:b w:val="0"/>
                <w:bCs w:val="0"/>
                <w:sz w:val="28"/>
                <w:szCs w:val="28"/>
                <w:vertAlign w:val="baseline"/>
                <w:lang w:val="en-US" w:eastAsia="zh-CN"/>
              </w:rPr>
              <w:t>序号</w:t>
            </w:r>
          </w:p>
        </w:tc>
        <w:tc>
          <w:tcPr>
            <w:tcW w:w="3139" w:type="dxa"/>
            <w:gridSpan w:val="2"/>
            <w:vAlign w:val="top"/>
          </w:tcPr>
          <w:p w14:paraId="5A9A0B28">
            <w:pPr>
              <w:jc w:val="center"/>
              <w:rPr>
                <w:rFonts w:ascii="仿宋_GB2312" w:hAnsi="宋体" w:eastAsia="仿宋_GB2312"/>
                <w:sz w:val="28"/>
                <w:szCs w:val="28"/>
              </w:rPr>
            </w:pPr>
            <w:r>
              <w:rPr>
                <w:rFonts w:hint="eastAsia"/>
                <w:b w:val="0"/>
                <w:bCs w:val="0"/>
                <w:sz w:val="28"/>
                <w:szCs w:val="28"/>
                <w:vertAlign w:val="baseline"/>
                <w:lang w:val="en-US" w:eastAsia="zh-CN"/>
              </w:rPr>
              <w:t>项目名称</w:t>
            </w:r>
          </w:p>
        </w:tc>
        <w:tc>
          <w:tcPr>
            <w:tcW w:w="1763" w:type="dxa"/>
            <w:vAlign w:val="top"/>
          </w:tcPr>
          <w:p w14:paraId="229C7A25">
            <w:pPr>
              <w:jc w:val="center"/>
              <w:rPr>
                <w:rFonts w:ascii="仿宋_GB2312" w:hAnsi="宋体" w:eastAsia="仿宋_GB2312"/>
                <w:sz w:val="28"/>
                <w:szCs w:val="28"/>
              </w:rPr>
            </w:pPr>
            <w:r>
              <w:rPr>
                <w:rFonts w:hint="eastAsia"/>
                <w:b w:val="0"/>
                <w:bCs w:val="0"/>
                <w:sz w:val="28"/>
                <w:szCs w:val="28"/>
                <w:vertAlign w:val="baseline"/>
                <w:lang w:val="en-US" w:eastAsia="zh-CN"/>
              </w:rPr>
              <w:t>数量（套）</w:t>
            </w:r>
          </w:p>
        </w:tc>
        <w:tc>
          <w:tcPr>
            <w:tcW w:w="2094" w:type="dxa"/>
          </w:tcPr>
          <w:p w14:paraId="2DFA0B8C">
            <w:pPr>
              <w:spacing w:line="360" w:lineRule="auto"/>
              <w:ind w:right="70"/>
              <w:jc w:val="center"/>
              <w:rPr>
                <w:rFonts w:hint="eastAsia" w:ascii="仿宋_GB2312" w:hAnsi="宋体" w:eastAsia="仿宋_GB2312"/>
                <w:sz w:val="28"/>
                <w:szCs w:val="28"/>
                <w:lang w:val="en-US" w:eastAsia="zh-CN"/>
              </w:rPr>
            </w:pPr>
            <w:r>
              <w:rPr>
                <w:rFonts w:hint="eastAsia"/>
                <w:b w:val="0"/>
                <w:bCs w:val="0"/>
                <w:sz w:val="28"/>
                <w:szCs w:val="28"/>
                <w:vertAlign w:val="baseline"/>
                <w:lang w:val="en-US" w:eastAsia="zh-CN"/>
              </w:rPr>
              <w:t>价格（元）</w:t>
            </w:r>
          </w:p>
        </w:tc>
      </w:tr>
      <w:tr w14:paraId="2FE0D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526" w:type="dxa"/>
            <w:vAlign w:val="center"/>
          </w:tcPr>
          <w:p w14:paraId="0359CC86">
            <w:pPr>
              <w:jc w:val="center"/>
              <w:rPr>
                <w:rFonts w:hint="eastAsia" w:ascii="仿宋_GB2312" w:hAnsi="宋体" w:eastAsia="仿宋_GB2312"/>
                <w:sz w:val="28"/>
                <w:szCs w:val="28"/>
              </w:rPr>
            </w:pPr>
            <w:r>
              <w:rPr>
                <w:rFonts w:hint="eastAsia"/>
                <w:b w:val="0"/>
                <w:bCs w:val="0"/>
                <w:sz w:val="24"/>
                <w:szCs w:val="24"/>
                <w:vertAlign w:val="baseline"/>
                <w:lang w:val="en-US" w:eastAsia="zh-CN"/>
              </w:rPr>
              <w:t>1</w:t>
            </w:r>
          </w:p>
        </w:tc>
        <w:tc>
          <w:tcPr>
            <w:tcW w:w="3139" w:type="dxa"/>
            <w:gridSpan w:val="2"/>
            <w:vAlign w:val="top"/>
          </w:tcPr>
          <w:p w14:paraId="57CD80BF">
            <w:pPr>
              <w:spacing w:line="360" w:lineRule="auto"/>
              <w:ind w:right="70"/>
              <w:jc w:val="center"/>
              <w:rPr>
                <w:rFonts w:hint="eastAsia" w:ascii="仿宋_GB2312" w:hAnsi="宋体" w:eastAsia="仿宋_GB2312"/>
                <w:sz w:val="28"/>
                <w:szCs w:val="28"/>
              </w:rPr>
            </w:pPr>
            <w:r>
              <w:rPr>
                <w:rFonts w:hint="eastAsia" w:ascii="仿宋_GB2312" w:hAnsi="宋体" w:eastAsia="仿宋_GB2312"/>
                <w:sz w:val="28"/>
                <w:szCs w:val="28"/>
                <w:lang w:val="en-US" w:eastAsia="zh-CN"/>
              </w:rPr>
              <w:t>4T锅炉节能器冷凝器</w:t>
            </w:r>
          </w:p>
        </w:tc>
        <w:tc>
          <w:tcPr>
            <w:tcW w:w="1763" w:type="dxa"/>
            <w:vAlign w:val="center"/>
          </w:tcPr>
          <w:p w14:paraId="1FFDB5F8">
            <w:pPr>
              <w:jc w:val="center"/>
              <w:rPr>
                <w:rFonts w:ascii="仿宋_GB2312" w:hAnsi="宋体" w:eastAsia="仿宋_GB2312"/>
                <w:sz w:val="28"/>
                <w:szCs w:val="28"/>
              </w:rPr>
            </w:pPr>
            <w:r>
              <w:rPr>
                <w:rFonts w:hint="eastAsia"/>
                <w:b w:val="0"/>
                <w:bCs w:val="0"/>
                <w:sz w:val="24"/>
                <w:szCs w:val="24"/>
                <w:vertAlign w:val="baseline"/>
                <w:lang w:val="en-US" w:eastAsia="zh-CN"/>
              </w:rPr>
              <w:t>1</w:t>
            </w:r>
          </w:p>
        </w:tc>
        <w:tc>
          <w:tcPr>
            <w:tcW w:w="2094" w:type="dxa"/>
          </w:tcPr>
          <w:p w14:paraId="5CA71CF0">
            <w:pPr>
              <w:spacing w:line="360" w:lineRule="auto"/>
              <w:ind w:right="70"/>
              <w:rPr>
                <w:rFonts w:ascii="仿宋_GB2312" w:hAnsi="宋体" w:eastAsia="仿宋_GB2312"/>
                <w:sz w:val="28"/>
                <w:szCs w:val="28"/>
              </w:rPr>
            </w:pPr>
          </w:p>
        </w:tc>
      </w:tr>
      <w:tr w14:paraId="0300C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526" w:type="dxa"/>
            <w:vAlign w:val="center"/>
          </w:tcPr>
          <w:p w14:paraId="756D0478">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3139" w:type="dxa"/>
            <w:gridSpan w:val="2"/>
            <w:vAlign w:val="top"/>
          </w:tcPr>
          <w:p w14:paraId="040634FC">
            <w:pPr>
              <w:spacing w:line="360" w:lineRule="auto"/>
              <w:ind w:right="70" w:rightChars="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5T锅炉节能器冷凝器</w:t>
            </w:r>
          </w:p>
        </w:tc>
        <w:tc>
          <w:tcPr>
            <w:tcW w:w="1763" w:type="dxa"/>
            <w:vAlign w:val="center"/>
          </w:tcPr>
          <w:p w14:paraId="4D72A5E8">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094" w:type="dxa"/>
          </w:tcPr>
          <w:p w14:paraId="493594FC">
            <w:pPr>
              <w:spacing w:line="360" w:lineRule="auto"/>
              <w:ind w:right="70"/>
              <w:rPr>
                <w:rFonts w:ascii="仿宋_GB2312" w:hAnsi="宋体" w:eastAsia="仿宋_GB2312"/>
                <w:sz w:val="28"/>
                <w:szCs w:val="28"/>
              </w:rPr>
            </w:pPr>
          </w:p>
        </w:tc>
      </w:tr>
      <w:tr w14:paraId="1602D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526" w:type="dxa"/>
            <w:vAlign w:val="center"/>
          </w:tcPr>
          <w:p w14:paraId="78E1EE31">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3139" w:type="dxa"/>
            <w:gridSpan w:val="2"/>
            <w:vAlign w:val="center"/>
          </w:tcPr>
          <w:p w14:paraId="3F5501DA">
            <w:pPr>
              <w:spacing w:line="360" w:lineRule="auto"/>
              <w:ind w:right="7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2台锅炉节能器冷凝器拆除、安装、调试费等</w:t>
            </w:r>
          </w:p>
        </w:tc>
        <w:tc>
          <w:tcPr>
            <w:tcW w:w="1763" w:type="dxa"/>
            <w:vAlign w:val="center"/>
          </w:tcPr>
          <w:p w14:paraId="43C9902F">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094" w:type="dxa"/>
          </w:tcPr>
          <w:p w14:paraId="410E24EF">
            <w:pPr>
              <w:spacing w:line="360" w:lineRule="auto"/>
              <w:ind w:right="70"/>
              <w:rPr>
                <w:rFonts w:ascii="仿宋_GB2312" w:hAnsi="宋体" w:eastAsia="仿宋_GB2312"/>
                <w:sz w:val="28"/>
                <w:szCs w:val="28"/>
              </w:rPr>
            </w:pPr>
          </w:p>
        </w:tc>
      </w:tr>
      <w:tr w14:paraId="339E9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7550630">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6996" w:type="dxa"/>
            <w:gridSpan w:val="4"/>
          </w:tcPr>
          <w:p w14:paraId="6AF1D101">
            <w:pPr>
              <w:spacing w:line="360" w:lineRule="auto"/>
              <w:ind w:right="70"/>
              <w:rPr>
                <w:rFonts w:ascii="仿宋_GB2312" w:hAnsi="宋体" w:eastAsia="仿宋_GB2312"/>
                <w:sz w:val="28"/>
                <w:szCs w:val="28"/>
              </w:rPr>
            </w:pPr>
          </w:p>
        </w:tc>
      </w:tr>
      <w:tr w14:paraId="1040E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489A2396">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960" w:type="dxa"/>
          </w:tcPr>
          <w:p w14:paraId="163F9085">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5036" w:type="dxa"/>
            <w:gridSpan w:val="3"/>
          </w:tcPr>
          <w:p w14:paraId="63247010">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14:paraId="64189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0E5AAB1">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6996" w:type="dxa"/>
            <w:gridSpan w:val="4"/>
          </w:tcPr>
          <w:p w14:paraId="453E33EC">
            <w:pPr>
              <w:spacing w:line="360" w:lineRule="auto"/>
              <w:ind w:right="70"/>
              <w:rPr>
                <w:rFonts w:ascii="仿宋_GB2312" w:hAnsi="宋体" w:eastAsia="仿宋_GB2312"/>
                <w:sz w:val="28"/>
                <w:szCs w:val="28"/>
              </w:rPr>
            </w:pPr>
          </w:p>
        </w:tc>
      </w:tr>
      <w:tr w14:paraId="75541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05F463C">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6996" w:type="dxa"/>
            <w:gridSpan w:val="4"/>
          </w:tcPr>
          <w:p w14:paraId="56A7A608">
            <w:pPr>
              <w:spacing w:line="360" w:lineRule="auto"/>
              <w:ind w:right="70"/>
              <w:rPr>
                <w:rFonts w:ascii="仿宋_GB2312" w:hAnsi="宋体" w:eastAsia="仿宋_GB2312"/>
                <w:sz w:val="28"/>
                <w:szCs w:val="28"/>
              </w:rPr>
            </w:pPr>
          </w:p>
        </w:tc>
      </w:tr>
    </w:tbl>
    <w:p w14:paraId="2D86BD3E">
      <w:pPr>
        <w:pStyle w:val="19"/>
        <w:spacing w:line="360" w:lineRule="auto"/>
        <w:ind w:left="720" w:firstLine="0" w:firstLineChars="0"/>
        <w:rPr>
          <w:rFonts w:ascii="仿宋" w:hAnsi="仿宋" w:eastAsia="仿宋" w:cs="仿宋"/>
          <w:kern w:val="0"/>
          <w:sz w:val="28"/>
          <w:szCs w:val="28"/>
          <w:highlight w:val="none"/>
        </w:rPr>
      </w:pPr>
    </w:p>
    <w:p w14:paraId="7A538BD9">
      <w:pPr>
        <w:pStyle w:val="19"/>
        <w:spacing w:line="360" w:lineRule="auto"/>
        <w:ind w:left="720" w:firstLine="0" w:firstLineChars="0"/>
        <w:rPr>
          <w:rFonts w:ascii="仿宋" w:hAnsi="仿宋" w:eastAsia="仿宋" w:cs="仿宋"/>
          <w:kern w:val="0"/>
          <w:sz w:val="28"/>
          <w:szCs w:val="28"/>
          <w:highlight w:val="none"/>
        </w:rPr>
      </w:pPr>
    </w:p>
    <w:p w14:paraId="336E4C4F">
      <w:pPr>
        <w:pStyle w:val="19"/>
        <w:spacing w:line="360" w:lineRule="auto"/>
        <w:ind w:left="720" w:firstLine="0" w:firstLineChars="0"/>
        <w:rPr>
          <w:rFonts w:ascii="仿宋" w:hAnsi="仿宋" w:eastAsia="仿宋" w:cs="仿宋"/>
          <w:kern w:val="0"/>
          <w:sz w:val="28"/>
          <w:szCs w:val="28"/>
          <w:highlight w:val="none"/>
        </w:rPr>
      </w:pPr>
    </w:p>
    <w:p w14:paraId="31156013">
      <w:pPr>
        <w:ind w:firstLine="281" w:firstLineChars="100"/>
        <w:rPr>
          <w:rFonts w:hint="eastAsia" w:ascii="仿宋" w:hAnsi="仿宋" w:eastAsia="仿宋" w:cs="仿宋"/>
          <w:b/>
          <w:bCs/>
          <w:sz w:val="28"/>
          <w:szCs w:val="28"/>
          <w:lang w:bidi="ar"/>
        </w:rPr>
      </w:pPr>
    </w:p>
    <w:p w14:paraId="609564D7">
      <w:pPr>
        <w:ind w:firstLine="281" w:firstLineChars="100"/>
        <w:rPr>
          <w:rFonts w:hint="eastAsia" w:ascii="仿宋" w:hAnsi="仿宋" w:eastAsia="仿宋" w:cs="仿宋"/>
          <w:b/>
          <w:bCs/>
          <w:sz w:val="28"/>
          <w:szCs w:val="28"/>
          <w:lang w:bidi="ar"/>
        </w:rPr>
      </w:pPr>
    </w:p>
    <w:p w14:paraId="31A73A65">
      <w:pPr>
        <w:ind w:firstLine="281" w:firstLineChars="100"/>
        <w:rPr>
          <w:rFonts w:hint="eastAsia" w:ascii="仿宋" w:hAnsi="仿宋" w:eastAsia="仿宋" w:cs="仿宋"/>
          <w:b/>
          <w:bCs/>
          <w:sz w:val="28"/>
          <w:szCs w:val="28"/>
          <w:lang w:bidi="ar"/>
        </w:rPr>
      </w:pPr>
    </w:p>
    <w:p w14:paraId="22FA6632">
      <w:pPr>
        <w:ind w:firstLine="281" w:firstLineChars="100"/>
        <w:rPr>
          <w:rFonts w:hint="eastAsia" w:ascii="仿宋" w:hAnsi="仿宋" w:eastAsia="仿宋" w:cs="仿宋"/>
          <w:b/>
          <w:bCs/>
          <w:sz w:val="28"/>
          <w:szCs w:val="28"/>
          <w:lang w:bidi="ar"/>
        </w:rPr>
      </w:pPr>
    </w:p>
    <w:p w14:paraId="7682C001">
      <w:pPr>
        <w:ind w:firstLine="281" w:firstLineChars="100"/>
        <w:rPr>
          <w:rFonts w:hint="eastAsia" w:ascii="仿宋" w:hAnsi="仿宋" w:eastAsia="仿宋" w:cs="仿宋"/>
          <w:b/>
          <w:bCs/>
          <w:sz w:val="28"/>
          <w:szCs w:val="28"/>
          <w:lang w:bidi="ar"/>
        </w:rPr>
      </w:pPr>
    </w:p>
    <w:p w14:paraId="5DC839AC">
      <w:pPr>
        <w:ind w:firstLine="281" w:firstLineChars="100"/>
        <w:rPr>
          <w:rFonts w:hint="eastAsia" w:ascii="仿宋" w:hAnsi="仿宋" w:eastAsia="仿宋" w:cs="仿宋"/>
          <w:b/>
          <w:bCs/>
          <w:sz w:val="28"/>
          <w:szCs w:val="28"/>
          <w:lang w:bidi="ar"/>
        </w:rPr>
      </w:pPr>
    </w:p>
    <w:p w14:paraId="1B7D59F3">
      <w:pPr>
        <w:ind w:firstLine="281" w:firstLineChars="100"/>
        <w:rPr>
          <w:rFonts w:hint="eastAsia" w:ascii="仿宋" w:hAnsi="仿宋" w:eastAsia="仿宋" w:cs="仿宋"/>
          <w:b/>
          <w:bCs/>
          <w:sz w:val="28"/>
          <w:szCs w:val="28"/>
          <w:lang w:bidi="ar"/>
        </w:rPr>
      </w:pPr>
    </w:p>
    <w:p w14:paraId="1714D424">
      <w:pPr>
        <w:ind w:firstLine="281" w:firstLineChars="100"/>
        <w:rPr>
          <w:rFonts w:hint="eastAsia" w:ascii="仿宋" w:hAnsi="仿宋" w:eastAsia="仿宋" w:cs="仿宋"/>
          <w:b/>
          <w:bCs/>
          <w:sz w:val="28"/>
          <w:szCs w:val="28"/>
          <w:lang w:bidi="ar"/>
        </w:rPr>
      </w:pPr>
    </w:p>
    <w:p w14:paraId="5624FD14">
      <w:pPr>
        <w:ind w:firstLine="281" w:firstLineChars="100"/>
        <w:rPr>
          <w:rFonts w:hint="eastAsia" w:ascii="仿宋" w:hAnsi="仿宋" w:eastAsia="仿宋" w:cs="仿宋"/>
          <w:b/>
          <w:bCs/>
          <w:sz w:val="28"/>
          <w:szCs w:val="28"/>
          <w:lang w:bidi="ar"/>
        </w:rPr>
      </w:pPr>
    </w:p>
    <w:p w14:paraId="2E87AF1A">
      <w:pPr>
        <w:ind w:firstLine="281" w:firstLineChars="100"/>
        <w:rPr>
          <w:rFonts w:hint="eastAsia" w:ascii="仿宋" w:hAnsi="仿宋" w:eastAsia="仿宋" w:cs="仿宋"/>
          <w:b/>
          <w:bCs/>
          <w:sz w:val="28"/>
          <w:szCs w:val="28"/>
          <w:lang w:bidi="ar"/>
        </w:rPr>
      </w:pPr>
    </w:p>
    <w:p w14:paraId="6C6142EE">
      <w:pPr>
        <w:rPr>
          <w:rFonts w:hint="eastAsia" w:ascii="仿宋" w:hAnsi="仿宋" w:eastAsia="仿宋" w:cs="仿宋"/>
          <w:b/>
          <w:bCs/>
          <w:sz w:val="28"/>
          <w:szCs w:val="28"/>
          <w:lang w:bidi="ar"/>
        </w:rPr>
      </w:pPr>
    </w:p>
    <w:p w14:paraId="6639F4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sz w:val="36"/>
          <w:szCs w:val="36"/>
        </w:rPr>
      </w:pPr>
      <w:r>
        <w:rPr>
          <w:rFonts w:hint="eastAsia" w:ascii="仿宋" w:hAnsi="仿宋" w:eastAsia="仿宋" w:cs="仿宋"/>
          <w:b/>
          <w:bCs/>
          <w:sz w:val="28"/>
          <w:szCs w:val="28"/>
          <w:lang w:bidi="ar"/>
        </w:rPr>
        <w:t>中标方需按照以下合同为模板签订合同</w:t>
      </w:r>
      <w:r>
        <w:rPr>
          <w:rFonts w:hint="eastAsia" w:ascii="仿宋" w:hAnsi="仿宋" w:eastAsia="仿宋" w:cs="仿宋"/>
          <w:b/>
          <w:bCs/>
          <w:sz w:val="28"/>
          <w:szCs w:val="28"/>
          <w:lang w:val="en-US" w:eastAsia="zh-CN" w:bidi="ar"/>
        </w:rPr>
        <w:t>（投标即默认我司合同模板）</w:t>
      </w:r>
    </w:p>
    <w:p w14:paraId="13B5F44B">
      <w:pPr>
        <w:snapToGrid w:val="0"/>
        <w:spacing w:before="312" w:beforeLines="100" w:after="312"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0FDA9ACC">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6F952DB8">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1985C857">
      <w:pPr>
        <w:pStyle w:val="11"/>
        <w:ind w:firstLine="281"/>
      </w:pPr>
      <w:r>
        <w:rPr>
          <w:rFonts w:hint="eastAsia" w:ascii="仿宋" w:hAnsi="仿宋" w:eastAsia="仿宋" w:cs="仿宋"/>
          <w:b/>
          <w:sz w:val="28"/>
          <w:szCs w:val="28"/>
        </w:rPr>
        <w:t xml:space="preserve">            金宝电子（铜陵）有限公司</w:t>
      </w:r>
    </w:p>
    <w:p w14:paraId="564C5F2D">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3C780B6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3566A72E">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2"/>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14:paraId="502CE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14:paraId="55888F85">
            <w:pPr>
              <w:widowControl/>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1708" w:type="dxa"/>
            <w:tcBorders>
              <w:tl2br w:val="nil"/>
              <w:tr2bl w:val="nil"/>
            </w:tcBorders>
            <w:tcMar>
              <w:top w:w="0" w:type="dxa"/>
              <w:left w:w="108" w:type="dxa"/>
              <w:bottom w:w="0" w:type="dxa"/>
              <w:right w:w="108" w:type="dxa"/>
            </w:tcMar>
            <w:vAlign w:val="center"/>
          </w:tcPr>
          <w:p w14:paraId="21CDA0DA">
            <w:pPr>
              <w:widowControl/>
              <w:spacing w:line="360" w:lineRule="auto"/>
              <w:jc w:val="center"/>
              <w:rPr>
                <w:rFonts w:ascii="仿宋" w:hAnsi="仿宋" w:eastAsia="仿宋" w:cs="仿宋"/>
                <w:kern w:val="0"/>
                <w:sz w:val="24"/>
              </w:rPr>
            </w:pPr>
            <w:r>
              <w:rPr>
                <w:rFonts w:hint="eastAsia" w:ascii="仿宋" w:hAnsi="仿宋" w:eastAsia="仿宋" w:cs="仿宋"/>
                <w:kern w:val="0"/>
                <w:sz w:val="24"/>
              </w:rPr>
              <w:t>设备名称</w:t>
            </w:r>
          </w:p>
        </w:tc>
        <w:tc>
          <w:tcPr>
            <w:tcW w:w="784" w:type="dxa"/>
            <w:tcBorders>
              <w:tl2br w:val="nil"/>
              <w:tr2bl w:val="nil"/>
            </w:tcBorders>
            <w:vAlign w:val="center"/>
          </w:tcPr>
          <w:p w14:paraId="09A62DAB">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单位</w:t>
            </w:r>
          </w:p>
        </w:tc>
        <w:tc>
          <w:tcPr>
            <w:tcW w:w="883" w:type="dxa"/>
            <w:tcBorders>
              <w:tl2br w:val="nil"/>
              <w:tr2bl w:val="nil"/>
            </w:tcBorders>
            <w:tcMar>
              <w:top w:w="0" w:type="dxa"/>
              <w:left w:w="108" w:type="dxa"/>
              <w:bottom w:w="0" w:type="dxa"/>
              <w:right w:w="108" w:type="dxa"/>
            </w:tcMar>
            <w:vAlign w:val="center"/>
          </w:tcPr>
          <w:p w14:paraId="5D632E16">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1450" w:type="dxa"/>
            <w:tcBorders>
              <w:tl2br w:val="nil"/>
              <w:tr2bl w:val="nil"/>
            </w:tcBorders>
            <w:tcMar>
              <w:top w:w="0" w:type="dxa"/>
              <w:left w:w="108" w:type="dxa"/>
              <w:bottom w:w="0" w:type="dxa"/>
              <w:right w:w="108" w:type="dxa"/>
            </w:tcMar>
            <w:vAlign w:val="center"/>
          </w:tcPr>
          <w:p w14:paraId="211BD274">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单价（元）</w:t>
            </w:r>
          </w:p>
        </w:tc>
        <w:tc>
          <w:tcPr>
            <w:tcW w:w="1417" w:type="dxa"/>
            <w:tcBorders>
              <w:tl2br w:val="nil"/>
              <w:tr2bl w:val="nil"/>
            </w:tcBorders>
            <w:tcMar>
              <w:top w:w="0" w:type="dxa"/>
              <w:left w:w="108" w:type="dxa"/>
              <w:bottom w:w="0" w:type="dxa"/>
              <w:right w:w="108" w:type="dxa"/>
            </w:tcMar>
            <w:vAlign w:val="center"/>
          </w:tcPr>
          <w:p w14:paraId="7CE1B79B">
            <w:pPr>
              <w:widowControl/>
              <w:spacing w:line="360" w:lineRule="auto"/>
              <w:jc w:val="center"/>
              <w:rPr>
                <w:rFonts w:ascii="仿宋" w:hAnsi="仿宋" w:eastAsia="仿宋" w:cs="仿宋"/>
                <w:kern w:val="0"/>
                <w:sz w:val="24"/>
              </w:rPr>
            </w:pPr>
            <w:r>
              <w:rPr>
                <w:rFonts w:hint="eastAsia" w:ascii="仿宋" w:hAnsi="仿宋" w:eastAsia="仿宋" w:cs="仿宋"/>
                <w:kern w:val="0"/>
                <w:sz w:val="24"/>
              </w:rPr>
              <w:t>总价（元）</w:t>
            </w:r>
          </w:p>
        </w:tc>
        <w:tc>
          <w:tcPr>
            <w:tcW w:w="1452" w:type="dxa"/>
            <w:tcBorders>
              <w:tl2br w:val="nil"/>
              <w:tr2bl w:val="nil"/>
            </w:tcBorders>
            <w:vAlign w:val="center"/>
          </w:tcPr>
          <w:p w14:paraId="7016A6A7">
            <w:pPr>
              <w:widowControl/>
              <w:spacing w:line="360" w:lineRule="auto"/>
              <w:jc w:val="center"/>
              <w:rPr>
                <w:rFonts w:ascii="仿宋" w:hAnsi="仿宋" w:eastAsia="仿宋" w:cs="仿宋"/>
                <w:kern w:val="0"/>
                <w:sz w:val="24"/>
              </w:rPr>
            </w:pPr>
            <w:r>
              <w:rPr>
                <w:rFonts w:hint="eastAsia" w:ascii="仿宋" w:hAnsi="仿宋" w:eastAsia="仿宋" w:cs="仿宋"/>
                <w:kern w:val="0"/>
                <w:sz w:val="24"/>
              </w:rPr>
              <w:t>备注</w:t>
            </w:r>
          </w:p>
        </w:tc>
      </w:tr>
      <w:tr w14:paraId="78D35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4FDE71F4">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708" w:type="dxa"/>
            <w:tcBorders>
              <w:tl2br w:val="nil"/>
              <w:tr2bl w:val="nil"/>
            </w:tcBorders>
            <w:tcMar>
              <w:top w:w="0" w:type="dxa"/>
              <w:left w:w="108" w:type="dxa"/>
              <w:bottom w:w="0" w:type="dxa"/>
              <w:right w:w="108" w:type="dxa"/>
            </w:tcMar>
            <w:vAlign w:val="center"/>
          </w:tcPr>
          <w:p w14:paraId="6D87F217">
            <w:pPr>
              <w:widowControl/>
              <w:spacing w:line="360" w:lineRule="auto"/>
              <w:jc w:val="center"/>
              <w:rPr>
                <w:rFonts w:ascii="仿宋" w:hAnsi="仿宋" w:eastAsia="仿宋" w:cs="仿宋"/>
                <w:kern w:val="0"/>
                <w:sz w:val="24"/>
              </w:rPr>
            </w:pPr>
          </w:p>
        </w:tc>
        <w:tc>
          <w:tcPr>
            <w:tcW w:w="784" w:type="dxa"/>
            <w:tcBorders>
              <w:tl2br w:val="nil"/>
              <w:tr2bl w:val="nil"/>
            </w:tcBorders>
            <w:vAlign w:val="center"/>
          </w:tcPr>
          <w:p w14:paraId="7565F6A4">
            <w:pPr>
              <w:widowControl/>
              <w:spacing w:line="360" w:lineRule="auto"/>
              <w:jc w:val="center"/>
              <w:rPr>
                <w:rFonts w:ascii="仿宋" w:hAnsi="仿宋" w:eastAsia="仿宋" w:cs="仿宋"/>
                <w:kern w:val="0"/>
                <w:sz w:val="24"/>
              </w:rPr>
            </w:pPr>
          </w:p>
        </w:tc>
        <w:tc>
          <w:tcPr>
            <w:tcW w:w="883" w:type="dxa"/>
            <w:tcBorders>
              <w:tl2br w:val="nil"/>
              <w:tr2bl w:val="nil"/>
            </w:tcBorders>
            <w:tcMar>
              <w:top w:w="0" w:type="dxa"/>
              <w:left w:w="108" w:type="dxa"/>
              <w:bottom w:w="0" w:type="dxa"/>
              <w:right w:w="108" w:type="dxa"/>
            </w:tcMar>
            <w:vAlign w:val="center"/>
          </w:tcPr>
          <w:p w14:paraId="2D09DCA8">
            <w:pPr>
              <w:spacing w:line="360" w:lineRule="auto"/>
              <w:jc w:val="center"/>
              <w:rPr>
                <w:rFonts w:ascii="仿宋" w:hAnsi="仿宋" w:eastAsia="仿宋" w:cs="仿宋"/>
                <w:kern w:val="0"/>
                <w:sz w:val="24"/>
              </w:rPr>
            </w:pPr>
          </w:p>
        </w:tc>
        <w:tc>
          <w:tcPr>
            <w:tcW w:w="1450" w:type="dxa"/>
            <w:tcBorders>
              <w:tl2br w:val="nil"/>
              <w:tr2bl w:val="nil"/>
            </w:tcBorders>
            <w:tcMar>
              <w:top w:w="0" w:type="dxa"/>
              <w:left w:w="108" w:type="dxa"/>
              <w:bottom w:w="0" w:type="dxa"/>
              <w:right w:w="108" w:type="dxa"/>
            </w:tcMar>
            <w:vAlign w:val="center"/>
          </w:tcPr>
          <w:p w14:paraId="52D6EBC5">
            <w:pPr>
              <w:spacing w:line="360" w:lineRule="auto"/>
              <w:jc w:val="center"/>
              <w:rPr>
                <w:rFonts w:ascii="仿宋" w:hAnsi="仿宋" w:eastAsia="仿宋" w:cs="仿宋"/>
                <w:kern w:val="0"/>
                <w:sz w:val="24"/>
              </w:rPr>
            </w:pPr>
          </w:p>
        </w:tc>
        <w:tc>
          <w:tcPr>
            <w:tcW w:w="1417" w:type="dxa"/>
            <w:tcBorders>
              <w:tl2br w:val="nil"/>
              <w:tr2bl w:val="nil"/>
            </w:tcBorders>
            <w:tcMar>
              <w:top w:w="0" w:type="dxa"/>
              <w:left w:w="108" w:type="dxa"/>
              <w:bottom w:w="0" w:type="dxa"/>
              <w:right w:w="108" w:type="dxa"/>
            </w:tcMar>
            <w:vAlign w:val="center"/>
          </w:tcPr>
          <w:p w14:paraId="6E136B62">
            <w:pPr>
              <w:spacing w:line="360" w:lineRule="auto"/>
              <w:jc w:val="center"/>
              <w:rPr>
                <w:rFonts w:ascii="仿宋" w:hAnsi="仿宋" w:eastAsia="仿宋" w:cs="仿宋"/>
                <w:kern w:val="0"/>
                <w:sz w:val="24"/>
              </w:rPr>
            </w:pPr>
          </w:p>
        </w:tc>
        <w:tc>
          <w:tcPr>
            <w:tcW w:w="1452" w:type="dxa"/>
            <w:tcBorders>
              <w:tl2br w:val="nil"/>
              <w:tr2bl w:val="nil"/>
            </w:tcBorders>
          </w:tcPr>
          <w:p w14:paraId="01C4B24E">
            <w:pPr>
              <w:spacing w:line="360" w:lineRule="auto"/>
              <w:jc w:val="center"/>
              <w:rPr>
                <w:rFonts w:ascii="仿宋" w:hAnsi="仿宋" w:eastAsia="仿宋" w:cs="仿宋"/>
                <w:kern w:val="0"/>
                <w:sz w:val="24"/>
              </w:rPr>
            </w:pPr>
          </w:p>
        </w:tc>
      </w:tr>
      <w:tr w14:paraId="23C9D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14:paraId="46FDE571">
            <w:pPr>
              <w:widowControl/>
              <w:spacing w:line="360" w:lineRule="auto"/>
              <w:jc w:val="left"/>
              <w:rPr>
                <w:rFonts w:ascii="仿宋" w:hAnsi="仿宋" w:eastAsia="仿宋" w:cs="仿宋"/>
                <w:kern w:val="0"/>
                <w:sz w:val="24"/>
              </w:rPr>
            </w:pPr>
            <w:r>
              <w:rPr>
                <w:rFonts w:hint="eastAsia" w:ascii="仿宋" w:hAnsi="仿宋" w:eastAsia="仿宋" w:cs="仿宋"/>
                <w:kern w:val="0"/>
                <w:sz w:val="24"/>
              </w:rPr>
              <w:t xml:space="preserve">合计人民币（大写）：XXX  (￥:XX)   含XX增值税、安装调试费、运费等      </w:t>
            </w:r>
          </w:p>
        </w:tc>
      </w:tr>
    </w:tbl>
    <w:p w14:paraId="5FB5101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7270000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1.交货地点：XX省XX市XX路XX号；</w:t>
      </w:r>
    </w:p>
    <w:p w14:paraId="684A1D4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11EEC18B">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051156D5">
      <w:pPr>
        <w:adjustRightInd w:val="0"/>
        <w:snapToGrid w:val="0"/>
        <w:spacing w:line="360" w:lineRule="auto"/>
        <w:ind w:firstLine="562" w:firstLineChars="200"/>
      </w:pPr>
      <w:r>
        <w:rPr>
          <w:rFonts w:hint="eastAsia" w:ascii="仿宋" w:hAnsi="仿宋" w:eastAsia="仿宋" w:cs="仿宋"/>
          <w:b/>
          <w:bCs/>
          <w:sz w:val="28"/>
          <w:szCs w:val="28"/>
        </w:rPr>
        <w:t>三、付款方式</w:t>
      </w:r>
    </w:p>
    <w:p w14:paraId="7996CA8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414DBA19">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15692E16">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安装调试完成后，并收到乙方开具的剩余全额增值税专用发票，甲方10个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63E04C45">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62DA7411">
      <w:pPr>
        <w:pStyle w:val="11"/>
        <w:ind w:left="0" w:firstLine="550" w:firstLineChars="200"/>
        <w:rPr>
          <w:b/>
          <w:bCs/>
          <w:u w:val="single"/>
        </w:rPr>
      </w:pPr>
      <w:r>
        <w:rPr>
          <w:rFonts w:hint="eastAsia" w:ascii="仿宋" w:hAnsi="仿宋" w:eastAsia="仿宋" w:cs="仿宋"/>
          <w:b/>
          <w:bCs/>
          <w:spacing w:val="-3"/>
          <w:sz w:val="28"/>
          <w:szCs w:val="28"/>
          <w:u w:val="single"/>
        </w:rPr>
        <w:t>（以上付款方式根据中标通知书）</w:t>
      </w:r>
    </w:p>
    <w:p w14:paraId="6C6A6DB7">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5720239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0239913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599D234F">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14:paraId="45A766A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1C197E75">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4271C46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56897B78">
      <w:pPr>
        <w:spacing w:line="360" w:lineRule="auto"/>
        <w:ind w:firstLine="560" w:firstLineChars="200"/>
        <w:jc w:val="left"/>
        <w:rPr>
          <w:rFonts w:ascii="仿宋" w:hAnsi="仿宋" w:eastAsia="仿宋" w:cs="仿宋"/>
        </w:rPr>
      </w:pPr>
      <w:r>
        <w:rPr>
          <w:rFonts w:hint="eastAsia" w:ascii="仿宋" w:hAnsi="仿宋" w:eastAsia="仿宋" w:cs="仿宋"/>
          <w:sz w:val="28"/>
          <w:szCs w:val="28"/>
        </w:rPr>
        <w:t>2.乙方保证所交付的设备满足国家及甲方所在地的最新环保标准，否则按违约处理。</w:t>
      </w:r>
    </w:p>
    <w:p w14:paraId="3D6FC2D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0B02A2D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0267874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6A2E5EED">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178C546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5F72EE9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7879E31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0578A86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1174EEE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FA2432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6FE024C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3F2060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2684EF0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42BC349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2.侵权保证：当出现乙方设备及设备销售知识产权侵权情形（包括因甲方使用该设备而构成对他人知识产权侵犯为由被提起诉讼、仲裁或其它赔偿请求时），乙方应承担相应的赔偿责任。</w:t>
      </w:r>
    </w:p>
    <w:p w14:paraId="425B7BE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47974DB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59B4C85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0170457E">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2593F11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kern w:val="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703B2CB0">
      <w:pPr>
        <w:numPr>
          <w:ilvl w:val="0"/>
          <w:numId w:val="7"/>
        </w:num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保密</w:t>
      </w:r>
    </w:p>
    <w:p w14:paraId="441CE7F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4FB719A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152394D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5F9197C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2.所有附件均经双方签字盖章，作为本合同不可分割的一部分；</w:t>
      </w:r>
    </w:p>
    <w:p w14:paraId="6E22B6D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3.任何对本合同的修改和/或补充以书面形式经双方共同签字盖章后，都将具有同等法律效力。</w:t>
      </w:r>
    </w:p>
    <w:p w14:paraId="62022E09">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03EC9314">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2B5EBE52">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70E0E90C">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14:paraId="7E42ABA4">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14:paraId="7FE91128">
      <w:pPr>
        <w:pStyle w:val="11"/>
        <w:ind w:left="0" w:firstLine="0" w:firstLineChars="0"/>
      </w:pPr>
    </w:p>
    <w:p w14:paraId="5D2AD59B">
      <w:pPr>
        <w:pStyle w:val="11"/>
        <w:ind w:left="0" w:firstLine="0" w:firstLineChars="0"/>
        <w:rPr>
          <w:szCs w:val="21"/>
        </w:rPr>
      </w:pPr>
    </w:p>
    <w:p w14:paraId="5D23CF8B">
      <w:pPr>
        <w:pStyle w:val="11"/>
        <w:ind w:firstLine="240"/>
        <w:rPr>
          <w:szCs w:val="21"/>
        </w:rPr>
      </w:pPr>
    </w:p>
    <w:p w14:paraId="4E6240BA">
      <w:pPr>
        <w:pStyle w:val="11"/>
        <w:ind w:firstLine="321"/>
        <w:jc w:val="center"/>
        <w:rPr>
          <w:b/>
          <w:bCs/>
          <w:sz w:val="32"/>
          <w:szCs w:val="32"/>
        </w:rPr>
      </w:pPr>
      <w:r>
        <w:rPr>
          <w:rFonts w:hint="eastAsia"/>
          <w:b/>
          <w:bCs/>
          <w:sz w:val="32"/>
          <w:szCs w:val="32"/>
        </w:rPr>
        <w:t>技术附件</w:t>
      </w:r>
    </w:p>
    <w:p w14:paraId="54879831">
      <w:pPr>
        <w:pStyle w:val="11"/>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5F39FA47">
      <w:pPr>
        <w:pStyle w:val="11"/>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5B3FC0AF">
      <w:pPr>
        <w:pStyle w:val="11"/>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16441D59">
      <w:pPr>
        <w:pStyle w:val="11"/>
        <w:ind w:left="0" w:firstLine="0" w:firstLineChars="0"/>
        <w:rPr>
          <w:rFonts w:ascii="仿宋" w:hAnsi="仿宋" w:eastAsia="仿宋" w:cs="仿宋"/>
          <w:b/>
          <w:bCs/>
          <w:sz w:val="28"/>
          <w:szCs w:val="28"/>
        </w:rPr>
      </w:pPr>
    </w:p>
    <w:p w14:paraId="3EC6A4AD">
      <w:pPr>
        <w:pStyle w:val="11"/>
        <w:ind w:left="0" w:firstLine="0" w:firstLineChars="0"/>
        <w:rPr>
          <w:rFonts w:ascii="仿宋" w:hAnsi="仿宋" w:eastAsia="仿宋" w:cs="仿宋"/>
          <w:b/>
          <w:bCs/>
          <w:sz w:val="28"/>
          <w:szCs w:val="28"/>
        </w:rPr>
      </w:pPr>
    </w:p>
    <w:p w14:paraId="5A214DD2">
      <w:pPr>
        <w:pStyle w:val="11"/>
        <w:ind w:left="0" w:firstLine="0" w:firstLineChars="0"/>
        <w:rPr>
          <w:rFonts w:ascii="仿宋" w:hAnsi="仿宋" w:eastAsia="仿宋" w:cs="仿宋"/>
          <w:b/>
          <w:bCs/>
          <w:sz w:val="28"/>
          <w:szCs w:val="28"/>
        </w:rPr>
      </w:pPr>
    </w:p>
    <w:p w14:paraId="24EF3FBB">
      <w:pPr>
        <w:pStyle w:val="11"/>
        <w:ind w:left="0" w:firstLine="0" w:firstLineChars="0"/>
        <w:rPr>
          <w:rFonts w:ascii="仿宋" w:hAnsi="仿宋" w:eastAsia="仿宋" w:cs="仿宋"/>
          <w:b/>
          <w:bCs/>
          <w:sz w:val="28"/>
          <w:szCs w:val="28"/>
        </w:rPr>
      </w:pPr>
    </w:p>
    <w:p w14:paraId="67A041F4">
      <w:pPr>
        <w:pStyle w:val="11"/>
        <w:ind w:left="0" w:firstLine="0" w:firstLineChars="0"/>
        <w:rPr>
          <w:rFonts w:ascii="仿宋" w:hAnsi="仿宋" w:eastAsia="仿宋" w:cs="仿宋"/>
          <w:b/>
          <w:bCs/>
          <w:sz w:val="28"/>
          <w:szCs w:val="28"/>
        </w:rPr>
      </w:pPr>
    </w:p>
    <w:p w14:paraId="04C3CDA5">
      <w:pPr>
        <w:pStyle w:val="11"/>
        <w:ind w:left="0" w:firstLine="0" w:firstLineChars="0"/>
        <w:rPr>
          <w:rFonts w:ascii="仿宋" w:hAnsi="仿宋" w:eastAsia="仿宋" w:cs="仿宋"/>
          <w:sz w:val="28"/>
          <w:szCs w:val="28"/>
        </w:rPr>
      </w:pPr>
      <w:r>
        <w:rPr>
          <w:rFonts w:hint="eastAsia" w:ascii="仿宋" w:hAnsi="仿宋" w:eastAsia="仿宋" w:cs="仿宋"/>
          <w:b/>
          <w:bCs/>
          <w:sz w:val="28"/>
          <w:szCs w:val="28"/>
        </w:rPr>
        <w:t>甲方合同章                               乙方合同章</w:t>
      </w:r>
    </w:p>
    <w:sectPr>
      <w:footerReference r:id="rId3" w:type="default"/>
      <w:pgSz w:w="11906" w:h="16838"/>
      <w:pgMar w:top="851" w:right="1021" w:bottom="851" w:left="9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4D17AC4D">
        <w:pPr>
          <w:pStyle w:val="8"/>
          <w:jc w:val="center"/>
        </w:pPr>
        <w:r>
          <w:fldChar w:fldCharType="begin"/>
        </w:r>
        <w:r>
          <w:instrText xml:space="preserve">PAGE   \* MERGEFORMAT</w:instrText>
        </w:r>
        <w:r>
          <w:fldChar w:fldCharType="separate"/>
        </w:r>
        <w:r>
          <w:rPr>
            <w:lang w:val="zh-CN"/>
          </w:rPr>
          <w:t>9</w:t>
        </w:r>
        <w:r>
          <w:fldChar w:fldCharType="end"/>
        </w:r>
      </w:p>
    </w:sdtContent>
  </w:sdt>
  <w:p w14:paraId="4276153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A53E9564"/>
    <w:multiLevelType w:val="singleLevel"/>
    <w:tmpl w:val="A53E9564"/>
    <w:lvl w:ilvl="0" w:tentative="0">
      <w:start w:val="2"/>
      <w:numFmt w:val="chineseCounting"/>
      <w:suff w:val="nothing"/>
      <w:lvlText w:val="%1、"/>
      <w:lvlJc w:val="left"/>
      <w:rPr>
        <w:rFonts w:hint="eastAsia"/>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3"/>
  </w:num>
  <w:num w:numId="2">
    <w:abstractNumId w:val="1"/>
  </w:num>
  <w:num w:numId="3">
    <w:abstractNumId w:val="0"/>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2JlODAzMmNkMWMwNTdhYjAwNjA4OTBjYTdlNjgifQ=="/>
  </w:docVars>
  <w:rsids>
    <w:rsidRoot w:val="14D70820"/>
    <w:rsid w:val="000016AB"/>
    <w:rsid w:val="00010475"/>
    <w:rsid w:val="000140A9"/>
    <w:rsid w:val="00016D50"/>
    <w:rsid w:val="0002639C"/>
    <w:rsid w:val="00027922"/>
    <w:rsid w:val="00036F46"/>
    <w:rsid w:val="000400EC"/>
    <w:rsid w:val="000448D3"/>
    <w:rsid w:val="000579EA"/>
    <w:rsid w:val="000668E7"/>
    <w:rsid w:val="00066B22"/>
    <w:rsid w:val="00073964"/>
    <w:rsid w:val="00082C71"/>
    <w:rsid w:val="00085DEC"/>
    <w:rsid w:val="000A04FB"/>
    <w:rsid w:val="000A36E6"/>
    <w:rsid w:val="000C2D34"/>
    <w:rsid w:val="000C6612"/>
    <w:rsid w:val="000D54A9"/>
    <w:rsid w:val="000D6EC5"/>
    <w:rsid w:val="000E33AC"/>
    <w:rsid w:val="000F1A23"/>
    <w:rsid w:val="000F2FB0"/>
    <w:rsid w:val="0010092D"/>
    <w:rsid w:val="001217FC"/>
    <w:rsid w:val="0013257F"/>
    <w:rsid w:val="0013572F"/>
    <w:rsid w:val="00142A98"/>
    <w:rsid w:val="00147373"/>
    <w:rsid w:val="00151284"/>
    <w:rsid w:val="0015334E"/>
    <w:rsid w:val="00153B2F"/>
    <w:rsid w:val="001544D9"/>
    <w:rsid w:val="00176660"/>
    <w:rsid w:val="00177105"/>
    <w:rsid w:val="00177883"/>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3B4E"/>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E7C"/>
    <w:rsid w:val="004C1FC6"/>
    <w:rsid w:val="004D7CF2"/>
    <w:rsid w:val="004E4C85"/>
    <w:rsid w:val="004E65D5"/>
    <w:rsid w:val="004E7C03"/>
    <w:rsid w:val="004F2EB8"/>
    <w:rsid w:val="005004FF"/>
    <w:rsid w:val="00505E31"/>
    <w:rsid w:val="00515A96"/>
    <w:rsid w:val="0052603E"/>
    <w:rsid w:val="0053237F"/>
    <w:rsid w:val="00532B15"/>
    <w:rsid w:val="00536026"/>
    <w:rsid w:val="00543389"/>
    <w:rsid w:val="00544194"/>
    <w:rsid w:val="00596B34"/>
    <w:rsid w:val="005A429B"/>
    <w:rsid w:val="005B5982"/>
    <w:rsid w:val="005B5E50"/>
    <w:rsid w:val="005D1CFE"/>
    <w:rsid w:val="005D32F2"/>
    <w:rsid w:val="005D5885"/>
    <w:rsid w:val="005D6AA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3247"/>
    <w:rsid w:val="00674491"/>
    <w:rsid w:val="0069446D"/>
    <w:rsid w:val="006A5A8E"/>
    <w:rsid w:val="006A6992"/>
    <w:rsid w:val="006B2553"/>
    <w:rsid w:val="006C1E9F"/>
    <w:rsid w:val="006D1F3B"/>
    <w:rsid w:val="006D6272"/>
    <w:rsid w:val="006F2E9D"/>
    <w:rsid w:val="006F3A14"/>
    <w:rsid w:val="006F569A"/>
    <w:rsid w:val="00706972"/>
    <w:rsid w:val="007106C3"/>
    <w:rsid w:val="00711421"/>
    <w:rsid w:val="00722FE0"/>
    <w:rsid w:val="0074530B"/>
    <w:rsid w:val="00746246"/>
    <w:rsid w:val="007576FD"/>
    <w:rsid w:val="00764464"/>
    <w:rsid w:val="00770C6D"/>
    <w:rsid w:val="0077320F"/>
    <w:rsid w:val="007858B7"/>
    <w:rsid w:val="007879AB"/>
    <w:rsid w:val="007A7E3F"/>
    <w:rsid w:val="007B17D6"/>
    <w:rsid w:val="007C5761"/>
    <w:rsid w:val="007D3EC9"/>
    <w:rsid w:val="007D5E12"/>
    <w:rsid w:val="007F32AC"/>
    <w:rsid w:val="00800B65"/>
    <w:rsid w:val="00807D12"/>
    <w:rsid w:val="00810526"/>
    <w:rsid w:val="00812E9E"/>
    <w:rsid w:val="0081621E"/>
    <w:rsid w:val="00817DDF"/>
    <w:rsid w:val="008269DC"/>
    <w:rsid w:val="00827E5A"/>
    <w:rsid w:val="00835155"/>
    <w:rsid w:val="00877824"/>
    <w:rsid w:val="008840A4"/>
    <w:rsid w:val="008847CC"/>
    <w:rsid w:val="00891C45"/>
    <w:rsid w:val="00891DA5"/>
    <w:rsid w:val="00894F8F"/>
    <w:rsid w:val="008954C4"/>
    <w:rsid w:val="0089579B"/>
    <w:rsid w:val="008A01C9"/>
    <w:rsid w:val="008B5522"/>
    <w:rsid w:val="008C1FCD"/>
    <w:rsid w:val="008C552F"/>
    <w:rsid w:val="008E1184"/>
    <w:rsid w:val="008E2CE1"/>
    <w:rsid w:val="008F6A87"/>
    <w:rsid w:val="008F7671"/>
    <w:rsid w:val="00910DBB"/>
    <w:rsid w:val="00912E27"/>
    <w:rsid w:val="009164F6"/>
    <w:rsid w:val="00924D21"/>
    <w:rsid w:val="0092669F"/>
    <w:rsid w:val="00933095"/>
    <w:rsid w:val="0093535F"/>
    <w:rsid w:val="0095248A"/>
    <w:rsid w:val="00953758"/>
    <w:rsid w:val="00957600"/>
    <w:rsid w:val="009602C4"/>
    <w:rsid w:val="00963A40"/>
    <w:rsid w:val="009650B7"/>
    <w:rsid w:val="00975A8E"/>
    <w:rsid w:val="009844A1"/>
    <w:rsid w:val="0098763A"/>
    <w:rsid w:val="00992878"/>
    <w:rsid w:val="009971E6"/>
    <w:rsid w:val="009B67B8"/>
    <w:rsid w:val="009D5B70"/>
    <w:rsid w:val="009D6632"/>
    <w:rsid w:val="009E1157"/>
    <w:rsid w:val="009E1A4D"/>
    <w:rsid w:val="009F5CA6"/>
    <w:rsid w:val="00A0490F"/>
    <w:rsid w:val="00A156D3"/>
    <w:rsid w:val="00A23F9A"/>
    <w:rsid w:val="00A37EC4"/>
    <w:rsid w:val="00A42BE6"/>
    <w:rsid w:val="00A550B3"/>
    <w:rsid w:val="00A6047A"/>
    <w:rsid w:val="00A65AC5"/>
    <w:rsid w:val="00A72CEF"/>
    <w:rsid w:val="00A77C00"/>
    <w:rsid w:val="00A80462"/>
    <w:rsid w:val="00A96092"/>
    <w:rsid w:val="00AA2270"/>
    <w:rsid w:val="00AA37F6"/>
    <w:rsid w:val="00AC0A0D"/>
    <w:rsid w:val="00AD119B"/>
    <w:rsid w:val="00AD3E33"/>
    <w:rsid w:val="00AD5651"/>
    <w:rsid w:val="00AE7E20"/>
    <w:rsid w:val="00B02199"/>
    <w:rsid w:val="00B02A04"/>
    <w:rsid w:val="00B10A69"/>
    <w:rsid w:val="00B12C91"/>
    <w:rsid w:val="00B142FC"/>
    <w:rsid w:val="00B14D77"/>
    <w:rsid w:val="00B30B3D"/>
    <w:rsid w:val="00B3298E"/>
    <w:rsid w:val="00B37251"/>
    <w:rsid w:val="00B37A75"/>
    <w:rsid w:val="00B45E35"/>
    <w:rsid w:val="00B637ED"/>
    <w:rsid w:val="00B64126"/>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3D9"/>
    <w:rsid w:val="00C84B6A"/>
    <w:rsid w:val="00C867AC"/>
    <w:rsid w:val="00CA062E"/>
    <w:rsid w:val="00CA1D42"/>
    <w:rsid w:val="00CA3662"/>
    <w:rsid w:val="00CA3E05"/>
    <w:rsid w:val="00CA528B"/>
    <w:rsid w:val="00CA7FE7"/>
    <w:rsid w:val="00CB7709"/>
    <w:rsid w:val="00CD3A84"/>
    <w:rsid w:val="00CD6F7D"/>
    <w:rsid w:val="00D029AD"/>
    <w:rsid w:val="00D23019"/>
    <w:rsid w:val="00D2706D"/>
    <w:rsid w:val="00D3366E"/>
    <w:rsid w:val="00D436FA"/>
    <w:rsid w:val="00D44861"/>
    <w:rsid w:val="00D45633"/>
    <w:rsid w:val="00D51428"/>
    <w:rsid w:val="00D550B7"/>
    <w:rsid w:val="00D603D9"/>
    <w:rsid w:val="00D64CEE"/>
    <w:rsid w:val="00D67CFC"/>
    <w:rsid w:val="00D813B1"/>
    <w:rsid w:val="00D90689"/>
    <w:rsid w:val="00DA4593"/>
    <w:rsid w:val="00DC474F"/>
    <w:rsid w:val="00DC4BAB"/>
    <w:rsid w:val="00DE7334"/>
    <w:rsid w:val="00DF31B7"/>
    <w:rsid w:val="00E01D11"/>
    <w:rsid w:val="00E02472"/>
    <w:rsid w:val="00E108FE"/>
    <w:rsid w:val="00E123D8"/>
    <w:rsid w:val="00E15EAC"/>
    <w:rsid w:val="00E225CA"/>
    <w:rsid w:val="00E3453F"/>
    <w:rsid w:val="00E43810"/>
    <w:rsid w:val="00E47AC3"/>
    <w:rsid w:val="00E47D2E"/>
    <w:rsid w:val="00E51EA2"/>
    <w:rsid w:val="00E602BD"/>
    <w:rsid w:val="00E713E9"/>
    <w:rsid w:val="00E80FFB"/>
    <w:rsid w:val="00E87016"/>
    <w:rsid w:val="00E95A12"/>
    <w:rsid w:val="00EA0002"/>
    <w:rsid w:val="00EB43AF"/>
    <w:rsid w:val="00EB4919"/>
    <w:rsid w:val="00EB6A4E"/>
    <w:rsid w:val="00EB7612"/>
    <w:rsid w:val="00EC43BF"/>
    <w:rsid w:val="00EC75FB"/>
    <w:rsid w:val="00ED6B4A"/>
    <w:rsid w:val="00EE66BD"/>
    <w:rsid w:val="00EF3A07"/>
    <w:rsid w:val="00F04AE1"/>
    <w:rsid w:val="00F1223D"/>
    <w:rsid w:val="00F12F4E"/>
    <w:rsid w:val="00F20309"/>
    <w:rsid w:val="00F3548F"/>
    <w:rsid w:val="00F63D41"/>
    <w:rsid w:val="00F65778"/>
    <w:rsid w:val="00F9277F"/>
    <w:rsid w:val="00F9392B"/>
    <w:rsid w:val="00F94F76"/>
    <w:rsid w:val="00F95172"/>
    <w:rsid w:val="00FB6232"/>
    <w:rsid w:val="00FC78C9"/>
    <w:rsid w:val="00FD03BA"/>
    <w:rsid w:val="00FE0EAB"/>
    <w:rsid w:val="00FE7735"/>
    <w:rsid w:val="00FF037C"/>
    <w:rsid w:val="00FF3C3B"/>
    <w:rsid w:val="00FF5E3A"/>
    <w:rsid w:val="052F7BE9"/>
    <w:rsid w:val="053A573F"/>
    <w:rsid w:val="07E354E8"/>
    <w:rsid w:val="098B184A"/>
    <w:rsid w:val="0ABC4576"/>
    <w:rsid w:val="0DB77E27"/>
    <w:rsid w:val="107E1436"/>
    <w:rsid w:val="107F16C6"/>
    <w:rsid w:val="133B4F65"/>
    <w:rsid w:val="14D70820"/>
    <w:rsid w:val="157132A2"/>
    <w:rsid w:val="157955E3"/>
    <w:rsid w:val="18AB3EEC"/>
    <w:rsid w:val="18D708DB"/>
    <w:rsid w:val="199D333E"/>
    <w:rsid w:val="1E0848A5"/>
    <w:rsid w:val="1E3F18D8"/>
    <w:rsid w:val="1F456344"/>
    <w:rsid w:val="20F626D9"/>
    <w:rsid w:val="219A24C7"/>
    <w:rsid w:val="22131356"/>
    <w:rsid w:val="233D6EE4"/>
    <w:rsid w:val="23557DEB"/>
    <w:rsid w:val="239F1CFF"/>
    <w:rsid w:val="24231D8E"/>
    <w:rsid w:val="25915A0E"/>
    <w:rsid w:val="261A4D4C"/>
    <w:rsid w:val="27C33CA0"/>
    <w:rsid w:val="2A386D15"/>
    <w:rsid w:val="2A6A5A19"/>
    <w:rsid w:val="2ABA0EBA"/>
    <w:rsid w:val="2B5108D7"/>
    <w:rsid w:val="2B7C2FDF"/>
    <w:rsid w:val="2BE66046"/>
    <w:rsid w:val="2F233FFE"/>
    <w:rsid w:val="313B2C93"/>
    <w:rsid w:val="31B30842"/>
    <w:rsid w:val="3202624E"/>
    <w:rsid w:val="34377F50"/>
    <w:rsid w:val="36883389"/>
    <w:rsid w:val="39A95284"/>
    <w:rsid w:val="3DEB5F3C"/>
    <w:rsid w:val="3E25152A"/>
    <w:rsid w:val="3FFA719D"/>
    <w:rsid w:val="406C535E"/>
    <w:rsid w:val="41886A2A"/>
    <w:rsid w:val="44CD2D3A"/>
    <w:rsid w:val="45011451"/>
    <w:rsid w:val="49017018"/>
    <w:rsid w:val="49586F36"/>
    <w:rsid w:val="4AC23C30"/>
    <w:rsid w:val="4CA95EBA"/>
    <w:rsid w:val="4D7A1DA6"/>
    <w:rsid w:val="4DE82D2A"/>
    <w:rsid w:val="4DFC6236"/>
    <w:rsid w:val="4FF86569"/>
    <w:rsid w:val="50436CA8"/>
    <w:rsid w:val="51AD6F01"/>
    <w:rsid w:val="52440DDA"/>
    <w:rsid w:val="52D954E2"/>
    <w:rsid w:val="538B5D6C"/>
    <w:rsid w:val="546759DA"/>
    <w:rsid w:val="547C4E2A"/>
    <w:rsid w:val="54C67B58"/>
    <w:rsid w:val="54CA7E29"/>
    <w:rsid w:val="5A4A5760"/>
    <w:rsid w:val="5B6B109C"/>
    <w:rsid w:val="5CD75475"/>
    <w:rsid w:val="5D054434"/>
    <w:rsid w:val="5EA87FAD"/>
    <w:rsid w:val="5EE122AE"/>
    <w:rsid w:val="636546D8"/>
    <w:rsid w:val="64AB558A"/>
    <w:rsid w:val="66511196"/>
    <w:rsid w:val="67EB5513"/>
    <w:rsid w:val="6A352BFB"/>
    <w:rsid w:val="6CA17C40"/>
    <w:rsid w:val="6DC2661B"/>
    <w:rsid w:val="702A6CD8"/>
    <w:rsid w:val="712C5A62"/>
    <w:rsid w:val="73F22C3A"/>
    <w:rsid w:val="7452317D"/>
    <w:rsid w:val="753D7DC7"/>
    <w:rsid w:val="75936E93"/>
    <w:rsid w:val="760A5128"/>
    <w:rsid w:val="766909D3"/>
    <w:rsid w:val="78BB7051"/>
    <w:rsid w:val="78F207DF"/>
    <w:rsid w:val="7BAD6556"/>
    <w:rsid w:val="7E35562E"/>
    <w:rsid w:val="7ED6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autoRedefine/>
    <w:qFormat/>
    <w:uiPriority w:val="0"/>
    <w:pPr>
      <w:keepNext/>
      <w:jc w:val="center"/>
      <w:outlineLvl w:val="0"/>
    </w:pPr>
    <w:rPr>
      <w:rFonts w:ascii="Times New Roman" w:hAnsi="Times New Roman" w:cs="Times New Roman"/>
      <w:b/>
      <w:bCs/>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w:basedOn w:val="1"/>
    <w:qFormat/>
    <w:uiPriority w:val="1"/>
    <w:pPr>
      <w:spacing w:line="312" w:lineRule="exact"/>
      <w:ind w:left="840"/>
    </w:pPr>
    <w:rPr>
      <w:rFonts w:ascii="Calibri" w:hAnsi="Calibri" w:cs="Times New Roman"/>
      <w:sz w:val="24"/>
    </w:rPr>
  </w:style>
  <w:style w:type="paragraph" w:styleId="5">
    <w:name w:val="Body Text Indent"/>
    <w:basedOn w:val="1"/>
    <w:link w:val="28"/>
    <w:autoRedefine/>
    <w:qFormat/>
    <w:uiPriority w:val="0"/>
    <w:pPr>
      <w:ind w:left="359" w:leftChars="171"/>
    </w:pPr>
    <w:rPr>
      <w:rFonts w:eastAsiaTheme="minorEastAsia"/>
      <w:sz w:val="24"/>
      <w:szCs w:val="20"/>
    </w:rPr>
  </w:style>
  <w:style w:type="paragraph" w:styleId="6">
    <w:name w:val="Plain Text"/>
    <w:basedOn w:val="1"/>
    <w:next w:val="1"/>
    <w:qFormat/>
    <w:uiPriority w:val="0"/>
    <w:rPr>
      <w:rFonts w:hAnsi="Courier New" w:cs="Courier New"/>
    </w:rPr>
  </w:style>
  <w:style w:type="paragraph" w:styleId="7">
    <w:name w:val="Balloon Text"/>
    <w:basedOn w:val="1"/>
    <w:link w:val="20"/>
    <w:autoRedefine/>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w:basedOn w:val="4"/>
    <w:autoRedefine/>
    <w:qFormat/>
    <w:uiPriority w:val="0"/>
    <w:pPr>
      <w:topLinePunct/>
      <w:spacing w:line="360" w:lineRule="auto"/>
      <w:ind w:firstLine="420" w:firstLineChars="100"/>
    </w:pPr>
    <w:rPr>
      <w:kern w:val="0"/>
      <w:szCs w:val="20"/>
    </w:rPr>
  </w:style>
  <w:style w:type="table" w:styleId="13">
    <w:name w:val="Table Grid"/>
    <w:basedOn w:val="12"/>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0"/>
    <w:rPr>
      <w:b/>
      <w:bCs/>
    </w:rPr>
  </w:style>
  <w:style w:type="character" w:styleId="16">
    <w:name w:val="page number"/>
    <w:basedOn w:val="14"/>
    <w:qFormat/>
    <w:uiPriority w:val="0"/>
  </w:style>
  <w:style w:type="character" w:customStyle="1" w:styleId="17">
    <w:name w:val="页眉 Char"/>
    <w:basedOn w:val="14"/>
    <w:link w:val="9"/>
    <w:qFormat/>
    <w:uiPriority w:val="0"/>
    <w:rPr>
      <w:rFonts w:eastAsia="宋体"/>
      <w:kern w:val="2"/>
      <w:sz w:val="18"/>
      <w:szCs w:val="18"/>
    </w:rPr>
  </w:style>
  <w:style w:type="character" w:customStyle="1" w:styleId="18">
    <w:name w:val="页脚 Char"/>
    <w:basedOn w:val="14"/>
    <w:link w:val="8"/>
    <w:autoRedefine/>
    <w:qFormat/>
    <w:uiPriority w:val="99"/>
    <w:rPr>
      <w:rFonts w:eastAsia="宋体"/>
      <w:kern w:val="2"/>
      <w:sz w:val="18"/>
      <w:szCs w:val="18"/>
    </w:rPr>
  </w:style>
  <w:style w:type="paragraph" w:styleId="19">
    <w:name w:val="List Paragraph"/>
    <w:basedOn w:val="1"/>
    <w:qFormat/>
    <w:uiPriority w:val="99"/>
    <w:pPr>
      <w:ind w:firstLine="420" w:firstLineChars="200"/>
    </w:pPr>
  </w:style>
  <w:style w:type="character" w:customStyle="1" w:styleId="20">
    <w:name w:val="批注框文本 Char"/>
    <w:basedOn w:val="14"/>
    <w:link w:val="7"/>
    <w:autoRedefine/>
    <w:qFormat/>
    <w:uiPriority w:val="0"/>
    <w:rPr>
      <w:rFonts w:eastAsia="宋体"/>
      <w:kern w:val="2"/>
      <w:sz w:val="18"/>
      <w:szCs w:val="18"/>
    </w:rPr>
  </w:style>
  <w:style w:type="character" w:customStyle="1" w:styleId="21">
    <w:name w:val="标题 1 Char"/>
    <w:basedOn w:val="14"/>
    <w:qFormat/>
    <w:uiPriority w:val="0"/>
    <w:rPr>
      <w:rFonts w:eastAsia="宋体"/>
      <w:b/>
      <w:bCs/>
      <w:kern w:val="44"/>
      <w:sz w:val="44"/>
      <w:szCs w:val="44"/>
    </w:rPr>
  </w:style>
  <w:style w:type="character" w:customStyle="1" w:styleId="22">
    <w:name w:val="标题 1 Char1"/>
    <w:link w:val="2"/>
    <w:qFormat/>
    <w:uiPriority w:val="0"/>
    <w:rPr>
      <w:rFonts w:ascii="Times New Roman" w:hAnsi="Times New Roman" w:eastAsia="宋体" w:cs="Times New Roman"/>
      <w:b/>
      <w:bCs/>
      <w:kern w:val="2"/>
      <w:sz w:val="28"/>
      <w:szCs w:val="24"/>
    </w:rPr>
  </w:style>
  <w:style w:type="character" w:customStyle="1" w:styleId="23">
    <w:name w:val="页脚 字符"/>
    <w:qFormat/>
    <w:uiPriority w:val="0"/>
    <w:rPr>
      <w:kern w:val="2"/>
      <w:sz w:val="18"/>
      <w:szCs w:val="18"/>
    </w:rPr>
  </w:style>
  <w:style w:type="character" w:customStyle="1" w:styleId="24">
    <w:name w:val="页眉 字符"/>
    <w:qFormat/>
    <w:uiPriority w:val="0"/>
    <w:rPr>
      <w:kern w:val="2"/>
      <w:sz w:val="18"/>
      <w:szCs w:val="18"/>
    </w:rPr>
  </w:style>
  <w:style w:type="character" w:customStyle="1" w:styleId="25">
    <w:name w:val="正文文本缩进 Char1"/>
    <w:autoRedefine/>
    <w:qFormat/>
    <w:uiPriority w:val="0"/>
    <w:rPr>
      <w:kern w:val="2"/>
      <w:sz w:val="24"/>
    </w:rPr>
  </w:style>
  <w:style w:type="character" w:customStyle="1" w:styleId="26">
    <w:name w:val="批注框文本 字符"/>
    <w:autoRedefine/>
    <w:qFormat/>
    <w:uiPriority w:val="0"/>
    <w:rPr>
      <w:kern w:val="2"/>
      <w:sz w:val="18"/>
      <w:szCs w:val="18"/>
    </w:rPr>
  </w:style>
  <w:style w:type="paragraph" w:customStyle="1" w:styleId="27">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5"/>
    <w:autoRedefine/>
    <w:semiHidden/>
    <w:qFormat/>
    <w:uiPriority w:val="0"/>
    <w:rPr>
      <w:rFonts w:eastAsia="宋体"/>
      <w:kern w:val="2"/>
      <w:sz w:val="21"/>
      <w:szCs w:val="24"/>
    </w:rPr>
  </w:style>
  <w:style w:type="paragraph" w:customStyle="1" w:styleId="29">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1711</Words>
  <Characters>1835</Characters>
  <Lines>42</Lines>
  <Paragraphs>11</Paragraphs>
  <TotalTime>2</TotalTime>
  <ScaleCrop>false</ScaleCrop>
  <LinksUpToDate>false</LinksUpToDate>
  <CharactersWithSpaces>2027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2023-08-14T02:25:00Z</cp:lastPrinted>
  <dcterms:modified xsi:type="dcterms:W3CDTF">2025-03-13T03:56:17Z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CD059C2650D541CC830CCE2C07189D8C_13</vt:lpwstr>
  </property>
  <property fmtid="{D5CDD505-2E9C-101B-9397-08002B2CF9AE}" pid="4" name="KSOTemplateDocerSaveRecord">
    <vt:lpwstr>eyJoZGlkIjoiMDI4OTYyNDBlN2RmMGRiNThjZTFhZTgyNjVmNDdkMDYiLCJ1c2VySWQiOiIxMTUyMzk4NzY2In0=</vt:lpwstr>
  </property>
</Properties>
</file>