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widowControl/>
        <w:spacing w:line="400" w:lineRule="exact"/>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7000吨年高速高频板5G用（HVLP）铜箔项目单级立式泵采购</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6000" w:firstLineChars="2000"/>
        <w:jc w:val="left"/>
        <w:rPr>
          <w:rFonts w:hint="eastAsia" w:ascii="仿宋" w:hAnsi="仿宋" w:eastAsia="仿宋" w:cs="仿宋"/>
          <w:spacing w:val="10"/>
          <w:sz w:val="28"/>
          <w:szCs w:val="28"/>
        </w:rPr>
      </w:pPr>
    </w:p>
    <w:p>
      <w:pPr>
        <w:spacing w:line="360" w:lineRule="auto"/>
        <w:ind w:firstLine="6000" w:firstLineChars="2000"/>
        <w:jc w:val="left"/>
        <w:rPr>
          <w:rFonts w:hint="eastAsia" w:ascii="仿宋" w:hAnsi="仿宋" w:eastAsia="仿宋" w:cs="仿宋"/>
          <w:spacing w:val="10"/>
          <w:sz w:val="28"/>
          <w:szCs w:val="28"/>
        </w:rPr>
      </w:pPr>
    </w:p>
    <w:p>
      <w:pPr>
        <w:spacing w:line="360" w:lineRule="auto"/>
        <w:ind w:firstLine="6000" w:firstLineChars="2000"/>
        <w:jc w:val="left"/>
        <w:rPr>
          <w:rFonts w:hint="eastAsia"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2024年01月08日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7000吨年高速高频板5G用（HVLP）铜箔项目配套单级立式泵</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rPr>
        <w:t>单级立式泵</w:t>
      </w:r>
      <w:r>
        <w:rPr>
          <w:rFonts w:hint="eastAsia" w:ascii="仿宋_GB2312" w:hAnsi="宋体" w:eastAsia="仿宋_GB2312"/>
          <w:b/>
          <w:bCs/>
          <w:sz w:val="28"/>
          <w:szCs w:val="28"/>
        </w:rPr>
        <w:t>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技术投标时间：2024.01</w:t>
      </w:r>
      <w:r>
        <w:rPr>
          <w:rFonts w:hint="eastAsia" w:ascii="仿宋_GB2312" w:eastAsia="仿宋_GB2312"/>
          <w:b/>
          <w:color w:val="C00000"/>
          <w:sz w:val="28"/>
          <w:szCs w:val="28"/>
          <w:lang w:val="en-US" w:eastAsia="zh-CN"/>
        </w:rPr>
        <w:t>.09-01.14</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商务投标时间：2024.01</w:t>
      </w:r>
      <w:r>
        <w:rPr>
          <w:rFonts w:hint="eastAsia" w:ascii="仿宋_GB2312" w:eastAsia="仿宋_GB2312"/>
          <w:b/>
          <w:color w:val="C00000"/>
          <w:sz w:val="28"/>
          <w:szCs w:val="28"/>
          <w:lang w:val="en-US" w:eastAsia="zh-CN"/>
        </w:rPr>
        <w:t>.15-01.17</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方秀芹</w:t>
      </w:r>
      <w:r>
        <w:rPr>
          <w:rFonts w:hint="eastAsia" w:ascii="仿宋_GB2312" w:hAnsi="宋体" w:eastAsia="仿宋_GB2312"/>
          <w:color w:val="C00000"/>
          <w:sz w:val="28"/>
          <w:szCs w:val="28"/>
          <w:lang w:val="en-US" w:eastAsia="zh-CN"/>
        </w:rPr>
        <w:t>0535-2701503</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山东省烟台招远市国大路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5000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w:t>
      </w:r>
      <w:r>
        <w:rPr>
          <w:rFonts w:hint="eastAsia" w:ascii="仿宋_GB2312" w:hAnsi="宋体" w:eastAsia="仿宋_GB2312"/>
          <w:b/>
          <w:bCs/>
          <w:sz w:val="28"/>
          <w:szCs w:val="28"/>
          <w:highlight w:val="yellow"/>
          <w:lang w:eastAsia="zh-CN"/>
        </w:rPr>
        <w:t>、</w:t>
      </w:r>
      <w:r>
        <w:rPr>
          <w:rFonts w:hint="eastAsia" w:ascii="仿宋_GB2312" w:hAnsi="宋体" w:eastAsia="仿宋_GB2312"/>
          <w:b/>
          <w:bCs/>
          <w:sz w:val="28"/>
          <w:szCs w:val="28"/>
          <w:highlight w:val="yellow"/>
        </w:rPr>
        <w:t>直接送达商务投标地点</w:t>
      </w:r>
      <w:r>
        <w:rPr>
          <w:rFonts w:hint="eastAsia" w:ascii="仿宋_GB2312" w:hAnsi="宋体" w:eastAsia="仿宋_GB2312"/>
          <w:b/>
          <w:bCs/>
          <w:sz w:val="28"/>
          <w:szCs w:val="28"/>
          <w:highlight w:val="yellow"/>
          <w:lang w:eastAsia="zh-CN"/>
        </w:rPr>
        <w:t>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方秀芹</w:t>
      </w:r>
      <w:r>
        <w:rPr>
          <w:rFonts w:hint="eastAsia" w:ascii="仿宋_GB2312" w:hAnsi="宋体" w:eastAsia="仿宋_GB2312"/>
          <w:b/>
          <w:bCs/>
          <w:color w:val="C00000"/>
          <w:sz w:val="28"/>
          <w:szCs w:val="28"/>
          <w:highlight w:val="yellow"/>
          <w:lang w:val="en-US" w:eastAsia="zh-CN"/>
        </w:rPr>
        <w:t>jinbaocgzb@chinajinbao.com</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w:t>
      </w:r>
      <w:r>
        <w:rPr>
          <w:rFonts w:hint="eastAsia" w:ascii="仿宋_GB2312" w:hAnsi="宋体" w:eastAsia="仿宋_GB2312"/>
          <w:b/>
          <w:bCs/>
          <w:sz w:val="28"/>
          <w:szCs w:val="28"/>
          <w:highlight w:val="yellow"/>
          <w:lang w:eastAsia="zh-CN"/>
        </w:rPr>
        <w:t>纸质</w:t>
      </w:r>
      <w:bookmarkStart w:id="0" w:name="_GoBack"/>
      <w:bookmarkEnd w:id="0"/>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20日</w:t>
      </w:r>
      <w:r>
        <w:rPr>
          <w:rFonts w:hint="eastAsia" w:ascii="仿宋" w:hAnsi="仿宋" w:eastAsia="仿宋"/>
          <w:sz w:val="28"/>
          <w:szCs w:val="28"/>
        </w:rPr>
        <w:t>。</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jc w:val="center"/>
        <w:rPr>
          <w:rFonts w:ascii="仿宋" w:hAnsi="仿宋" w:eastAsia="仿宋"/>
          <w:b/>
          <w:sz w:val="36"/>
          <w:szCs w:val="36"/>
        </w:rPr>
      </w:pPr>
      <w:r>
        <w:rPr>
          <w:rFonts w:hint="eastAsia" w:ascii="仿宋" w:hAnsi="仿宋" w:eastAsia="仿宋"/>
          <w:b/>
          <w:sz w:val="36"/>
          <w:szCs w:val="36"/>
        </w:rPr>
        <w:t>技术指标及规格要求</w:t>
      </w:r>
    </w:p>
    <w:p>
      <w:pPr>
        <w:pStyle w:val="19"/>
        <w:numPr>
          <w:ilvl w:val="0"/>
          <w:numId w:val="6"/>
        </w:numPr>
        <w:ind w:firstLineChars="0"/>
        <w:rPr>
          <w:rFonts w:ascii="仿宋_GB2312" w:hAnsi="仿宋_GB2312" w:eastAsia="仿宋_GB2312" w:cs="仿宋_GB2312"/>
          <w:b/>
          <w:sz w:val="28"/>
          <w:szCs w:val="32"/>
        </w:rPr>
      </w:pPr>
      <w:r>
        <w:rPr>
          <w:rFonts w:hint="eastAsia" w:ascii="仿宋_GB2312" w:hAnsi="仿宋_GB2312" w:eastAsia="仿宋_GB2312" w:cs="仿宋_GB2312"/>
          <w:b/>
          <w:sz w:val="28"/>
          <w:szCs w:val="32"/>
        </w:rPr>
        <w:t>标的物：</w:t>
      </w:r>
    </w:p>
    <w:tbl>
      <w:tblPr>
        <w:tblStyle w:val="12"/>
        <w:tblW w:w="9888" w:type="dxa"/>
        <w:tblInd w:w="96" w:type="dxa"/>
        <w:tblLayout w:type="fixed"/>
        <w:tblCellMar>
          <w:top w:w="0" w:type="dxa"/>
          <w:left w:w="108" w:type="dxa"/>
          <w:bottom w:w="0" w:type="dxa"/>
          <w:right w:w="108" w:type="dxa"/>
        </w:tblCellMar>
      </w:tblPr>
      <w:tblGrid>
        <w:gridCol w:w="721"/>
        <w:gridCol w:w="1249"/>
        <w:gridCol w:w="772"/>
        <w:gridCol w:w="653"/>
        <w:gridCol w:w="1147"/>
        <w:gridCol w:w="1243"/>
        <w:gridCol w:w="1157"/>
        <w:gridCol w:w="964"/>
        <w:gridCol w:w="847"/>
        <w:gridCol w:w="1135"/>
      </w:tblGrid>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序号</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设备名称</w:t>
            </w: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材质</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数量</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电机功率/极数</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Arial"/>
                <w:kern w:val="0"/>
                <w:sz w:val="20"/>
                <w:szCs w:val="20"/>
              </w:rPr>
            </w:pPr>
            <w:r>
              <w:rPr>
                <w:rFonts w:hint="eastAsia" w:ascii="宋体" w:hAnsi="宋体" w:cs="Arial"/>
                <w:kern w:val="0"/>
                <w:sz w:val="20"/>
                <w:szCs w:val="20"/>
              </w:rPr>
              <w:t>技术参数</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r>
              <w:rPr>
                <w:rFonts w:hint="eastAsia" w:ascii="宋体" w:hAnsi="宋体" w:cs="Arial"/>
                <w:kern w:val="0"/>
                <w:sz w:val="20"/>
                <w:szCs w:val="20"/>
              </w:rPr>
              <w:t>配套轴承</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单价</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总价</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备注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r>
              <w:rPr>
                <w:rFonts w:hint="eastAsia" w:ascii="宋体" w:hAnsi="宋体" w:cs="宋体"/>
                <w:color w:val="000000"/>
                <w:kern w:val="0"/>
                <w:sz w:val="20"/>
                <w:szCs w:val="20"/>
              </w:rPr>
              <w:t>304</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r>
              <w:rPr>
                <w:rFonts w:ascii="Times New Roman" w:hAnsi="Times New Roman" w:cs="Times New Roman"/>
                <w:color w:val="000000"/>
                <w:kern w:val="0"/>
                <w:sz w:val="20"/>
                <w:szCs w:val="20"/>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Arial"/>
                <w:kern w:val="0"/>
                <w:sz w:val="20"/>
                <w:szCs w:val="20"/>
                <w:lang w:val="en-US" w:eastAsia="zh-CN"/>
              </w:rPr>
            </w:pPr>
            <w:r>
              <w:rPr>
                <w:rFonts w:hint="eastAsia" w:ascii="宋体" w:hAnsi="宋体" w:cs="宋体"/>
                <w:color w:val="000000"/>
                <w:kern w:val="0"/>
                <w:sz w:val="20"/>
                <w:szCs w:val="20"/>
              </w:rPr>
              <w:t>Q=3m/h, H=16m</w:t>
            </w:r>
            <w:r>
              <w:rPr>
                <w:rFonts w:hint="eastAsia" w:ascii="宋体" w:hAnsi="宋体" w:cs="宋体"/>
                <w:color w:val="000000"/>
                <w:kern w:val="0"/>
                <w:sz w:val="20"/>
                <w:szCs w:val="20"/>
                <w:lang w:val="en-US" w:eastAsia="zh-CN"/>
              </w:rPr>
              <w:t xml:space="preserve"> DN=?</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2</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r>
              <w:rPr>
                <w:rFonts w:hint="eastAsia" w:ascii="宋体" w:hAnsi="宋体" w:cs="宋体"/>
                <w:color w:val="000000"/>
                <w:kern w:val="0"/>
                <w:sz w:val="20"/>
                <w:szCs w:val="20"/>
              </w:rPr>
              <w:t>304</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r>
              <w:rPr>
                <w:rFonts w:ascii="Times New Roman" w:hAnsi="Times New Roman" w:cs="Times New Roman"/>
                <w:color w:val="000000"/>
                <w:kern w:val="0"/>
                <w:sz w:val="20"/>
                <w:szCs w:val="20"/>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Arial"/>
                <w:kern w:val="0"/>
                <w:sz w:val="20"/>
                <w:szCs w:val="20"/>
                <w:lang w:val="en-US" w:eastAsia="zh-CN"/>
              </w:rPr>
            </w:pPr>
            <w:r>
              <w:rPr>
                <w:rFonts w:hint="eastAsia" w:ascii="宋体" w:hAnsi="宋体" w:cs="宋体"/>
                <w:color w:val="000000"/>
                <w:kern w:val="0"/>
                <w:sz w:val="20"/>
                <w:szCs w:val="20"/>
              </w:rPr>
              <w:t>Q=65m3/h，H=35m</w:t>
            </w:r>
            <w:r>
              <w:rPr>
                <w:rFonts w:hint="eastAsia" w:ascii="宋体" w:hAnsi="宋体" w:cs="宋体"/>
                <w:color w:val="000000"/>
                <w:kern w:val="0"/>
                <w:sz w:val="20"/>
                <w:szCs w:val="20"/>
                <w:lang w:val="en-US" w:eastAsia="zh-CN"/>
              </w:rPr>
              <w:t xml:space="preserve"> DN=?</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3</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hint="eastAsia" w:ascii="宋体" w:hAnsi="宋体" w:cs="宋体"/>
                <w:color w:val="000000"/>
                <w:kern w:val="0"/>
                <w:sz w:val="20"/>
                <w:szCs w:val="20"/>
              </w:rPr>
              <w:t>304</w:t>
            </w:r>
          </w:p>
        </w:tc>
        <w:tc>
          <w:tcPr>
            <w:tcW w:w="6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ascii="Times New Roman" w:hAnsi="Times New Roman" w:cs="Times New Roman"/>
                <w:color w:val="000000"/>
                <w:kern w:val="0"/>
                <w:sz w:val="20"/>
                <w:szCs w:val="20"/>
              </w:rPr>
              <w:t>2</w:t>
            </w:r>
          </w:p>
        </w:tc>
        <w:tc>
          <w:tcPr>
            <w:tcW w:w="11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cs="Arial"/>
                <w:kern w:val="0"/>
                <w:sz w:val="20"/>
                <w:szCs w:val="20"/>
              </w:rPr>
            </w:pPr>
            <w:r>
              <w:rPr>
                <w:rFonts w:hint="eastAsia" w:ascii="宋体" w:hAnsi="宋体" w:cs="宋体"/>
                <w:color w:val="000000"/>
                <w:kern w:val="0"/>
                <w:sz w:val="20"/>
                <w:szCs w:val="20"/>
              </w:rPr>
              <w:t>Q=90m3/h，H=50M</w:t>
            </w:r>
            <w:r>
              <w:rPr>
                <w:rFonts w:hint="eastAsia" w:ascii="宋体" w:hAnsi="宋体" w:cs="宋体"/>
                <w:color w:val="000000"/>
                <w:kern w:val="0"/>
                <w:sz w:val="20"/>
                <w:szCs w:val="20"/>
                <w:lang w:val="en-US" w:eastAsia="zh-CN"/>
              </w:rPr>
              <w:t xml:space="preserve"> DN=?</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86"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4</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Arial" w:hAnsi="Arial" w:cs="Arial"/>
                <w:kern w:val="0"/>
                <w:sz w:val="20"/>
                <w:szCs w:val="20"/>
              </w:rPr>
            </w:pPr>
            <w:r>
              <w:rPr>
                <w:rFonts w:hint="eastAsia" w:ascii="宋体" w:hAnsi="宋体" w:cs="宋体"/>
                <w:color w:val="000000"/>
                <w:kern w:val="0"/>
                <w:sz w:val="20"/>
                <w:szCs w:val="20"/>
              </w:rPr>
              <w:t>铸铁</w:t>
            </w:r>
          </w:p>
        </w:tc>
        <w:tc>
          <w:tcPr>
            <w:tcW w:w="6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ascii="Times New Roman" w:hAnsi="Times New Roman" w:cs="Times New Roman"/>
                <w:color w:val="000000"/>
                <w:kern w:val="0"/>
                <w:sz w:val="20"/>
                <w:szCs w:val="20"/>
              </w:rPr>
              <w:t>3</w:t>
            </w:r>
          </w:p>
        </w:tc>
        <w:tc>
          <w:tcPr>
            <w:tcW w:w="11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Arial"/>
                <w:kern w:val="0"/>
                <w:sz w:val="20"/>
                <w:szCs w:val="20"/>
                <w:lang w:val="en-US" w:eastAsia="zh-CN"/>
              </w:rPr>
            </w:pPr>
            <w:r>
              <w:rPr>
                <w:rFonts w:hint="eastAsia" w:ascii="宋体" w:hAnsi="宋体" w:cs="宋体"/>
                <w:color w:val="000000"/>
                <w:kern w:val="0"/>
                <w:sz w:val="20"/>
                <w:szCs w:val="20"/>
              </w:rPr>
              <w:t>Q=220m3/h，H=32m</w:t>
            </w:r>
            <w:r>
              <w:rPr>
                <w:rFonts w:hint="eastAsia" w:ascii="宋体" w:hAnsi="宋体" w:cs="宋体"/>
                <w:color w:val="000000"/>
                <w:kern w:val="0"/>
                <w:sz w:val="20"/>
                <w:szCs w:val="20"/>
                <w:lang w:val="en-US" w:eastAsia="zh-CN"/>
              </w:rPr>
              <w:t xml:space="preserve"> DN=?</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5</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Arial" w:hAnsi="Arial" w:cs="Arial"/>
                <w:kern w:val="0"/>
                <w:sz w:val="20"/>
                <w:szCs w:val="20"/>
              </w:rPr>
            </w:pPr>
            <w:r>
              <w:rPr>
                <w:rFonts w:hint="eastAsia" w:ascii="宋体" w:hAnsi="宋体" w:cs="宋体"/>
                <w:color w:val="000000"/>
                <w:kern w:val="0"/>
                <w:sz w:val="20"/>
                <w:szCs w:val="20"/>
              </w:rPr>
              <w:t>铸铁</w:t>
            </w:r>
          </w:p>
        </w:tc>
        <w:tc>
          <w:tcPr>
            <w:tcW w:w="6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hint="eastAsia" w:ascii="Times New Roman" w:hAnsi="Times New Roman" w:cs="Times New Roman"/>
                <w:color w:val="000000"/>
                <w:kern w:val="0"/>
                <w:sz w:val="20"/>
                <w:szCs w:val="20"/>
              </w:rPr>
              <w:t>6</w:t>
            </w:r>
          </w:p>
        </w:tc>
        <w:tc>
          <w:tcPr>
            <w:tcW w:w="11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Arial"/>
                <w:kern w:val="0"/>
                <w:sz w:val="20"/>
                <w:szCs w:val="20"/>
                <w:lang w:val="en-US" w:eastAsia="zh-CN"/>
              </w:rPr>
            </w:pPr>
            <w:r>
              <w:rPr>
                <w:rFonts w:hint="eastAsia" w:ascii="宋体" w:hAnsi="宋体" w:cs="宋体"/>
                <w:color w:val="000000"/>
                <w:kern w:val="0"/>
                <w:sz w:val="20"/>
                <w:szCs w:val="20"/>
              </w:rPr>
              <w:t>Q=110m3/h，H=32m</w:t>
            </w:r>
            <w:r>
              <w:rPr>
                <w:rFonts w:hint="eastAsia" w:ascii="宋体" w:hAnsi="宋体" w:cs="宋体"/>
                <w:color w:val="000000"/>
                <w:kern w:val="0"/>
                <w:sz w:val="20"/>
                <w:szCs w:val="20"/>
                <w:lang w:val="en-US" w:eastAsia="zh-CN"/>
              </w:rPr>
              <w:t xml:space="preserve"> DN=?</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6</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Arial" w:hAnsi="Arial" w:cs="Arial"/>
                <w:kern w:val="0"/>
                <w:sz w:val="20"/>
                <w:szCs w:val="20"/>
              </w:rPr>
            </w:pPr>
            <w:r>
              <w:rPr>
                <w:rFonts w:hint="eastAsia" w:ascii="宋体" w:hAnsi="宋体" w:cs="宋体"/>
                <w:color w:val="000000"/>
                <w:kern w:val="0"/>
                <w:sz w:val="20"/>
                <w:szCs w:val="20"/>
              </w:rPr>
              <w:t>铸铁</w:t>
            </w:r>
          </w:p>
        </w:tc>
        <w:tc>
          <w:tcPr>
            <w:tcW w:w="6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ascii="Times New Roman" w:hAnsi="Times New Roman" w:cs="Times New Roman"/>
                <w:color w:val="000000"/>
                <w:kern w:val="0"/>
                <w:sz w:val="20"/>
                <w:szCs w:val="20"/>
              </w:rPr>
              <w:t>3</w:t>
            </w:r>
          </w:p>
        </w:tc>
        <w:tc>
          <w:tcPr>
            <w:tcW w:w="11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cs="Arial"/>
                <w:kern w:val="0"/>
                <w:sz w:val="20"/>
                <w:szCs w:val="20"/>
              </w:rPr>
            </w:pPr>
            <w:r>
              <w:rPr>
                <w:rFonts w:hint="eastAsia" w:ascii="宋体" w:hAnsi="宋体" w:cs="宋体"/>
                <w:color w:val="000000"/>
                <w:kern w:val="0"/>
                <w:sz w:val="20"/>
                <w:szCs w:val="20"/>
              </w:rPr>
              <w:t xml:space="preserve">Q=175m3/h H=35m </w:t>
            </w:r>
            <w:r>
              <w:rPr>
                <w:rFonts w:hint="eastAsia" w:ascii="宋体" w:hAnsi="宋体" w:cs="宋体"/>
                <w:color w:val="000000"/>
                <w:kern w:val="0"/>
                <w:sz w:val="20"/>
                <w:szCs w:val="20"/>
                <w:lang w:val="en-US" w:eastAsia="zh-CN"/>
              </w:rPr>
              <w:t>DN=?</w:t>
            </w:r>
            <w:r>
              <w:rPr>
                <w:rFonts w:hint="eastAsia" w:ascii="宋体" w:hAnsi="宋体" w:cs="宋体"/>
                <w:color w:val="000000"/>
                <w:kern w:val="0"/>
                <w:sz w:val="20"/>
                <w:szCs w:val="20"/>
              </w:rPr>
              <w:t xml:space="preserve"> </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7</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Arial" w:hAnsi="Arial" w:cs="Arial"/>
                <w:kern w:val="0"/>
                <w:sz w:val="20"/>
                <w:szCs w:val="20"/>
              </w:rPr>
            </w:pPr>
            <w:r>
              <w:rPr>
                <w:rFonts w:hint="eastAsia" w:ascii="宋体" w:hAnsi="宋体" w:cs="宋体"/>
                <w:color w:val="000000"/>
                <w:kern w:val="0"/>
                <w:sz w:val="20"/>
                <w:szCs w:val="20"/>
              </w:rPr>
              <w:t>铸铁</w:t>
            </w:r>
          </w:p>
        </w:tc>
        <w:tc>
          <w:tcPr>
            <w:tcW w:w="6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ascii="Times New Roman" w:hAnsi="Times New Roman" w:cs="Times New Roman"/>
                <w:color w:val="000000"/>
                <w:kern w:val="0"/>
                <w:sz w:val="20"/>
                <w:szCs w:val="20"/>
              </w:rPr>
              <w:t>2</w:t>
            </w:r>
          </w:p>
        </w:tc>
        <w:tc>
          <w:tcPr>
            <w:tcW w:w="11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Arial"/>
                <w:kern w:val="0"/>
                <w:sz w:val="20"/>
                <w:szCs w:val="20"/>
                <w:lang w:val="en-US" w:eastAsia="zh-CN"/>
              </w:rPr>
            </w:pPr>
            <w:r>
              <w:rPr>
                <w:rFonts w:hint="eastAsia" w:ascii="宋体" w:hAnsi="宋体" w:cs="宋体"/>
                <w:color w:val="000000"/>
                <w:kern w:val="0"/>
                <w:sz w:val="20"/>
                <w:szCs w:val="20"/>
              </w:rPr>
              <w:t>Q=100m3/h，H=45m</w:t>
            </w:r>
            <w:r>
              <w:rPr>
                <w:rFonts w:hint="eastAsia" w:ascii="宋体" w:hAnsi="宋体" w:cs="宋体"/>
                <w:color w:val="000000"/>
                <w:kern w:val="0"/>
                <w:sz w:val="20"/>
                <w:szCs w:val="20"/>
                <w:lang w:val="en-US" w:eastAsia="zh-CN"/>
              </w:rPr>
              <w:t xml:space="preserve"> DN=?</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r>
        <w:tblPrEx>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8</w:t>
            </w:r>
          </w:p>
        </w:tc>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立式单级泵</w:t>
            </w:r>
          </w:p>
        </w:tc>
        <w:tc>
          <w:tcPr>
            <w:tcW w:w="77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hint="eastAsia" w:ascii="宋体" w:hAnsi="宋体" w:cs="宋体"/>
                <w:color w:val="000000"/>
                <w:kern w:val="0"/>
                <w:sz w:val="20"/>
                <w:szCs w:val="20"/>
              </w:rPr>
              <w:t>铸铁</w:t>
            </w:r>
          </w:p>
        </w:tc>
        <w:tc>
          <w:tcPr>
            <w:tcW w:w="65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Arial"/>
                <w:kern w:val="0"/>
                <w:sz w:val="20"/>
                <w:szCs w:val="20"/>
              </w:rPr>
            </w:pPr>
            <w:r>
              <w:rPr>
                <w:rFonts w:ascii="Times New Roman" w:hAnsi="Times New Roman" w:cs="Times New Roman"/>
                <w:color w:val="000000"/>
                <w:kern w:val="0"/>
                <w:sz w:val="20"/>
                <w:szCs w:val="20"/>
              </w:rPr>
              <w:t>2</w:t>
            </w:r>
          </w:p>
        </w:tc>
        <w:tc>
          <w:tcPr>
            <w:tcW w:w="11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？KW/2</w:t>
            </w:r>
          </w:p>
        </w:tc>
        <w:tc>
          <w:tcPr>
            <w:tcW w:w="12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cs="Arial"/>
                <w:kern w:val="0"/>
                <w:sz w:val="20"/>
                <w:szCs w:val="20"/>
              </w:rPr>
            </w:pPr>
            <w:r>
              <w:rPr>
                <w:rFonts w:hint="eastAsia" w:ascii="宋体" w:hAnsi="宋体" w:cs="宋体"/>
                <w:color w:val="000000"/>
                <w:kern w:val="0"/>
                <w:sz w:val="20"/>
                <w:szCs w:val="20"/>
              </w:rPr>
              <w:t xml:space="preserve">Q=40m3/h H=40m </w:t>
            </w:r>
            <w:r>
              <w:rPr>
                <w:rFonts w:hint="eastAsia" w:ascii="宋体" w:hAnsi="宋体" w:cs="宋体"/>
                <w:color w:val="000000"/>
                <w:kern w:val="0"/>
                <w:sz w:val="20"/>
                <w:szCs w:val="20"/>
                <w:lang w:val="en-US" w:eastAsia="zh-CN"/>
              </w:rPr>
              <w:t>DN=?</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SKF或NSK</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配底板及隔振器</w:t>
            </w:r>
          </w:p>
        </w:tc>
      </w:tr>
    </w:tbl>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二、技术要求： </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1.严格按照招标方技术参数及材质要求提供产品</w:t>
      </w:r>
      <w:r>
        <w:rPr>
          <w:rFonts w:hint="eastAsia" w:ascii="仿宋_GB2312" w:hAnsi="仿宋_GB2312" w:eastAsia="仿宋_GB2312" w:cs="仿宋_GB2312"/>
          <w:sz w:val="28"/>
          <w:szCs w:val="32"/>
          <w:highlight w:val="yellow"/>
        </w:rPr>
        <w:t>（国内一线品牌）</w:t>
      </w:r>
      <w:r>
        <w:rPr>
          <w:rFonts w:hint="eastAsia" w:ascii="仿宋_GB2312" w:hAnsi="仿宋_GB2312" w:eastAsia="仿宋_GB2312" w:cs="仿宋_GB2312"/>
          <w:sz w:val="28"/>
          <w:szCs w:val="32"/>
        </w:rPr>
        <w:t>：</w:t>
      </w:r>
    </w:p>
    <w:p>
      <w:pPr>
        <w:ind w:firstLine="1120" w:firstLineChars="400"/>
        <w:rPr>
          <w:rFonts w:ascii="仿宋_GB2312" w:hAnsi="仿宋_GB2312" w:eastAsia="仿宋_GB2312" w:cs="仿宋_GB2312"/>
          <w:sz w:val="28"/>
          <w:szCs w:val="32"/>
        </w:rPr>
      </w:pPr>
      <w:r>
        <w:rPr>
          <w:rFonts w:hint="eastAsia" w:ascii="仿宋_GB2312" w:hAnsi="仿宋_GB2312" w:eastAsia="仿宋_GB2312" w:cs="仿宋_GB2312"/>
          <w:sz w:val="28"/>
          <w:szCs w:val="32"/>
        </w:rPr>
        <w:t>机械密封动、静环：浸锑石墨、碳化硅</w:t>
      </w:r>
    </w:p>
    <w:p>
      <w:pPr>
        <w:ind w:firstLine="555"/>
        <w:rPr>
          <w:rFonts w:ascii="仿宋_GB2312" w:hAnsi="仿宋_GB2312" w:eastAsia="仿宋_GB2312" w:cs="仿宋_GB2312"/>
          <w:sz w:val="28"/>
          <w:szCs w:val="32"/>
        </w:rPr>
      </w:pPr>
      <w:r>
        <w:rPr>
          <w:rFonts w:hint="eastAsia" w:ascii="仿宋_GB2312" w:hAnsi="仿宋_GB2312" w:eastAsia="仿宋_GB2312" w:cs="仿宋_GB2312"/>
          <w:sz w:val="28"/>
          <w:szCs w:val="32"/>
        </w:rPr>
        <w:t>2.结构合理、运行平稳、</w:t>
      </w:r>
      <w:r>
        <w:rPr>
          <w:rFonts w:ascii="仿宋_GB2312" w:hAnsi="仿宋_GB2312" w:eastAsia="仿宋_GB2312" w:cs="仿宋_GB2312"/>
          <w:sz w:val="28"/>
          <w:szCs w:val="32"/>
        </w:rPr>
        <w:t>效率高、低噪声、节能型</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3.泵体及泵盖等加工平整圆滑，不能有夹渣、气孔等，确保无渗漏；</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w:t>
      </w:r>
      <w:r>
        <w:rPr>
          <w:rFonts w:ascii="Arial" w:hAnsi="Arial" w:cs="Arial"/>
          <w:color w:val="333333"/>
          <w:sz w:val="16"/>
          <w:szCs w:val="16"/>
          <w:shd w:val="clear" w:color="auto" w:fill="FFFFFF"/>
        </w:rPr>
        <w:t xml:space="preserve"> </w:t>
      </w:r>
      <w:r>
        <w:rPr>
          <w:rFonts w:ascii="仿宋_GB2312" w:hAnsi="仿宋_GB2312" w:eastAsia="仿宋_GB2312" w:cs="仿宋_GB2312"/>
          <w:sz w:val="28"/>
          <w:szCs w:val="32"/>
        </w:rPr>
        <w:t>维修方便：更换密封、轴承、简易方便</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5.投标前需提供完整的</w:t>
      </w:r>
      <w:r>
        <w:rPr>
          <w:rFonts w:hint="eastAsia" w:ascii="仿宋_GB2312" w:hAnsi="仿宋_GB2312" w:eastAsia="仿宋_GB2312" w:cs="仿宋_GB2312"/>
          <w:sz w:val="28"/>
          <w:szCs w:val="32"/>
          <w:highlight w:val="yellow"/>
        </w:rPr>
        <w:t>技术参数和电机功率</w:t>
      </w:r>
      <w:r>
        <w:rPr>
          <w:rFonts w:hint="eastAsia" w:ascii="仿宋_GB2312" w:hAnsi="仿宋_GB2312" w:eastAsia="仿宋_GB2312" w:cs="仿宋_GB2312"/>
          <w:sz w:val="28"/>
          <w:szCs w:val="32"/>
          <w:highlight w:val="yellow"/>
          <w:lang w:eastAsia="zh-CN"/>
        </w:rPr>
        <w:t>、口径等</w:t>
      </w:r>
      <w:r>
        <w:rPr>
          <w:rFonts w:hint="eastAsia" w:ascii="仿宋_GB2312" w:hAnsi="仿宋_GB2312" w:eastAsia="仿宋_GB2312" w:cs="仿宋_GB2312"/>
          <w:sz w:val="28"/>
          <w:szCs w:val="32"/>
          <w:highlight w:val="yellow"/>
        </w:rPr>
        <w:t>（按照表格提供参数）</w:t>
      </w:r>
      <w:r>
        <w:rPr>
          <w:rFonts w:hint="eastAsia" w:ascii="仿宋_GB2312" w:hAnsi="仿宋_GB2312" w:eastAsia="仿宋_GB2312" w:cs="仿宋_GB2312"/>
          <w:sz w:val="28"/>
          <w:szCs w:val="32"/>
        </w:rPr>
        <w:t>；中标后需根据招标方要求提供设备所有附件及合格证、使用说明书、CAD安装尺寸图纸等文本资料；</w:t>
      </w:r>
    </w:p>
    <w:p>
      <w:pPr>
        <w:ind w:left="630" w:leftChars="300"/>
        <w:rPr>
          <w:rFonts w:ascii="仿宋_GB2312" w:hAnsi="仿宋_GB2312" w:eastAsia="仿宋_GB2312" w:cs="仿宋_GB2312"/>
          <w:sz w:val="28"/>
          <w:szCs w:val="32"/>
        </w:rPr>
      </w:pPr>
      <w:r>
        <w:rPr>
          <w:rFonts w:hint="eastAsia" w:ascii="仿宋_GB2312" w:hAnsi="仿宋_GB2312" w:eastAsia="仿宋_GB2312" w:cs="仿宋_GB2312"/>
          <w:sz w:val="28"/>
          <w:szCs w:val="32"/>
        </w:rPr>
        <w:t>6.投标方负责运输及装卸费用。</w:t>
      </w:r>
    </w:p>
    <w:p>
      <w:pPr>
        <w:ind w:left="630" w:leftChars="300"/>
        <w:rPr>
          <w:rFonts w:ascii="仿宋_GB2312" w:hAnsi="仿宋_GB2312" w:eastAsia="仿宋_GB2312" w:cs="仿宋_GB2312"/>
          <w:sz w:val="28"/>
          <w:szCs w:val="32"/>
        </w:rPr>
      </w:pPr>
      <w:r>
        <w:rPr>
          <w:rFonts w:hint="eastAsia" w:ascii="仿宋" w:hAnsi="仿宋" w:eastAsia="仿宋"/>
          <w:sz w:val="28"/>
          <w:szCs w:val="28"/>
        </w:rPr>
        <w:t>7.提供近3年在电解铜箔行业或类似行业的项目业绩。</w:t>
      </w:r>
    </w:p>
    <w:p>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20日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rPr>
          <w:rFonts w:ascii="仿宋" w:hAnsi="仿宋" w:eastAsia="仿宋" w:cs="仿宋_GB2312"/>
          <w:sz w:val="28"/>
          <w:szCs w:val="32"/>
        </w:rPr>
      </w:pPr>
    </w:p>
    <w:p>
      <w:pPr>
        <w:spacing w:line="360" w:lineRule="auto"/>
        <w:ind w:right="70"/>
        <w:rPr>
          <w:rFonts w:ascii="仿宋" w:hAnsi="仿宋" w:eastAsia="仿宋" w:cs="仿宋_GB2312"/>
          <w:sz w:val="28"/>
          <w:szCs w:val="32"/>
        </w:rPr>
      </w:pPr>
    </w:p>
    <w:p>
      <w:pPr>
        <w:spacing w:line="360" w:lineRule="auto"/>
        <w:ind w:right="70"/>
        <w:rPr>
          <w:rFonts w:ascii="仿宋" w:hAnsi="仿宋" w:eastAsia="仿宋" w:cs="仿宋_GB2312"/>
          <w:sz w:val="28"/>
          <w:szCs w:val="32"/>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7"/>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11"/>
        <w:ind w:firstLine="0" w:firstLineChars="0"/>
        <w:rPr>
          <w:rFonts w:ascii="仿宋" w:hAnsi="仿宋" w:eastAsia="仿宋" w:cs="仿宋"/>
          <w:b/>
          <w:bCs/>
          <w:sz w:val="28"/>
          <w:szCs w:val="28"/>
        </w:rPr>
      </w:pPr>
    </w:p>
    <w:p>
      <w:pPr>
        <w:spacing w:line="360" w:lineRule="auto"/>
        <w:rPr>
          <w:rFonts w:ascii="仿宋" w:hAnsi="仿宋" w:eastAsia="仿宋" w:cs="仿宋"/>
          <w:kern w:val="0"/>
          <w:sz w:val="28"/>
          <w:szCs w:val="28"/>
        </w:rPr>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FB85B77"/>
    <w:multiLevelType w:val="multilevel"/>
    <w:tmpl w:val="2FB85B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171FD"/>
    <w:rsid w:val="000223D6"/>
    <w:rsid w:val="0002639C"/>
    <w:rsid w:val="00027922"/>
    <w:rsid w:val="00036F46"/>
    <w:rsid w:val="000400EC"/>
    <w:rsid w:val="000448D3"/>
    <w:rsid w:val="00050D99"/>
    <w:rsid w:val="000668E7"/>
    <w:rsid w:val="00066B22"/>
    <w:rsid w:val="000730C2"/>
    <w:rsid w:val="0007363F"/>
    <w:rsid w:val="00073964"/>
    <w:rsid w:val="0008072E"/>
    <w:rsid w:val="00082C71"/>
    <w:rsid w:val="00085DEC"/>
    <w:rsid w:val="000A04FB"/>
    <w:rsid w:val="000A36E6"/>
    <w:rsid w:val="000C6612"/>
    <w:rsid w:val="000D54A9"/>
    <w:rsid w:val="000F1A23"/>
    <w:rsid w:val="000F2FB0"/>
    <w:rsid w:val="0010092D"/>
    <w:rsid w:val="001217FC"/>
    <w:rsid w:val="0013257F"/>
    <w:rsid w:val="0013572F"/>
    <w:rsid w:val="00142A98"/>
    <w:rsid w:val="00153202"/>
    <w:rsid w:val="0015334E"/>
    <w:rsid w:val="00153B2F"/>
    <w:rsid w:val="001544D9"/>
    <w:rsid w:val="0017553A"/>
    <w:rsid w:val="00177105"/>
    <w:rsid w:val="001815FF"/>
    <w:rsid w:val="001A5717"/>
    <w:rsid w:val="001C7E12"/>
    <w:rsid w:val="001C7EAB"/>
    <w:rsid w:val="001D0E12"/>
    <w:rsid w:val="001D6975"/>
    <w:rsid w:val="001E6B98"/>
    <w:rsid w:val="001F3AB8"/>
    <w:rsid w:val="001F5358"/>
    <w:rsid w:val="001F60A9"/>
    <w:rsid w:val="001F6B53"/>
    <w:rsid w:val="002005FA"/>
    <w:rsid w:val="00205265"/>
    <w:rsid w:val="002104F4"/>
    <w:rsid w:val="00210924"/>
    <w:rsid w:val="0021096D"/>
    <w:rsid w:val="002211E3"/>
    <w:rsid w:val="0022225D"/>
    <w:rsid w:val="00242018"/>
    <w:rsid w:val="002427B8"/>
    <w:rsid w:val="00264A49"/>
    <w:rsid w:val="00280892"/>
    <w:rsid w:val="002A0CA1"/>
    <w:rsid w:val="002B1690"/>
    <w:rsid w:val="002C2D1A"/>
    <w:rsid w:val="002C2FDF"/>
    <w:rsid w:val="002D121C"/>
    <w:rsid w:val="002D2480"/>
    <w:rsid w:val="002D27AF"/>
    <w:rsid w:val="002E04CD"/>
    <w:rsid w:val="002F48A7"/>
    <w:rsid w:val="002F5ABB"/>
    <w:rsid w:val="00306EC9"/>
    <w:rsid w:val="00311848"/>
    <w:rsid w:val="0031742A"/>
    <w:rsid w:val="003340A6"/>
    <w:rsid w:val="00342F58"/>
    <w:rsid w:val="0034629D"/>
    <w:rsid w:val="00353AE1"/>
    <w:rsid w:val="00355526"/>
    <w:rsid w:val="00360FD3"/>
    <w:rsid w:val="00363C63"/>
    <w:rsid w:val="003750BF"/>
    <w:rsid w:val="003761A2"/>
    <w:rsid w:val="00380F0A"/>
    <w:rsid w:val="00385165"/>
    <w:rsid w:val="003879DA"/>
    <w:rsid w:val="00395CFB"/>
    <w:rsid w:val="003A1B4E"/>
    <w:rsid w:val="003A42FB"/>
    <w:rsid w:val="003D54BE"/>
    <w:rsid w:val="003E7C96"/>
    <w:rsid w:val="003F2FFF"/>
    <w:rsid w:val="00401E48"/>
    <w:rsid w:val="00434F86"/>
    <w:rsid w:val="00442BA8"/>
    <w:rsid w:val="004452CC"/>
    <w:rsid w:val="00447816"/>
    <w:rsid w:val="00460989"/>
    <w:rsid w:val="00481206"/>
    <w:rsid w:val="004815E2"/>
    <w:rsid w:val="0048716E"/>
    <w:rsid w:val="00491715"/>
    <w:rsid w:val="00496BF6"/>
    <w:rsid w:val="004B2CEE"/>
    <w:rsid w:val="004C1FC6"/>
    <w:rsid w:val="004D7CF2"/>
    <w:rsid w:val="004E4510"/>
    <w:rsid w:val="004E4C85"/>
    <w:rsid w:val="004E65D5"/>
    <w:rsid w:val="004E7C03"/>
    <w:rsid w:val="004F2EB8"/>
    <w:rsid w:val="005004FF"/>
    <w:rsid w:val="00515A96"/>
    <w:rsid w:val="0053182E"/>
    <w:rsid w:val="0053237F"/>
    <w:rsid w:val="00532B15"/>
    <w:rsid w:val="00543389"/>
    <w:rsid w:val="00544194"/>
    <w:rsid w:val="005967E0"/>
    <w:rsid w:val="00596B34"/>
    <w:rsid w:val="005A13E7"/>
    <w:rsid w:val="005A680C"/>
    <w:rsid w:val="005B0744"/>
    <w:rsid w:val="005B5982"/>
    <w:rsid w:val="005B5E50"/>
    <w:rsid w:val="005D1CFE"/>
    <w:rsid w:val="005D32F2"/>
    <w:rsid w:val="005D5885"/>
    <w:rsid w:val="005E2E79"/>
    <w:rsid w:val="005E61F2"/>
    <w:rsid w:val="005E6B4B"/>
    <w:rsid w:val="006033A1"/>
    <w:rsid w:val="00623702"/>
    <w:rsid w:val="00624ACC"/>
    <w:rsid w:val="00624F66"/>
    <w:rsid w:val="0062622B"/>
    <w:rsid w:val="006377E7"/>
    <w:rsid w:val="00641833"/>
    <w:rsid w:val="00643949"/>
    <w:rsid w:val="00654A9D"/>
    <w:rsid w:val="00654C79"/>
    <w:rsid w:val="00655399"/>
    <w:rsid w:val="00655BEE"/>
    <w:rsid w:val="00663003"/>
    <w:rsid w:val="0066542E"/>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22FE0"/>
    <w:rsid w:val="007360E7"/>
    <w:rsid w:val="0074530B"/>
    <w:rsid w:val="00746246"/>
    <w:rsid w:val="007576FD"/>
    <w:rsid w:val="00764464"/>
    <w:rsid w:val="00770C6D"/>
    <w:rsid w:val="0077320F"/>
    <w:rsid w:val="007858B7"/>
    <w:rsid w:val="007A7E3F"/>
    <w:rsid w:val="007B17D6"/>
    <w:rsid w:val="007C5761"/>
    <w:rsid w:val="007D3EC9"/>
    <w:rsid w:val="007D5E12"/>
    <w:rsid w:val="007E0B16"/>
    <w:rsid w:val="007F32AC"/>
    <w:rsid w:val="00800B65"/>
    <w:rsid w:val="00807D12"/>
    <w:rsid w:val="00810526"/>
    <w:rsid w:val="0081621E"/>
    <w:rsid w:val="008269DC"/>
    <w:rsid w:val="00827E5A"/>
    <w:rsid w:val="008705B5"/>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5575"/>
    <w:rsid w:val="009164F6"/>
    <w:rsid w:val="00924D21"/>
    <w:rsid w:val="0092669F"/>
    <w:rsid w:val="00933095"/>
    <w:rsid w:val="0093535F"/>
    <w:rsid w:val="0095248A"/>
    <w:rsid w:val="00953758"/>
    <w:rsid w:val="00957600"/>
    <w:rsid w:val="00963A40"/>
    <w:rsid w:val="009650B7"/>
    <w:rsid w:val="00975A8E"/>
    <w:rsid w:val="009926CC"/>
    <w:rsid w:val="00992878"/>
    <w:rsid w:val="0099688F"/>
    <w:rsid w:val="009B0D6A"/>
    <w:rsid w:val="009B67B8"/>
    <w:rsid w:val="009D5B70"/>
    <w:rsid w:val="009D6632"/>
    <w:rsid w:val="009E1157"/>
    <w:rsid w:val="009E1A4D"/>
    <w:rsid w:val="009E5BCC"/>
    <w:rsid w:val="009F5CA6"/>
    <w:rsid w:val="00A073B0"/>
    <w:rsid w:val="00A156D3"/>
    <w:rsid w:val="00A16889"/>
    <w:rsid w:val="00A23F9A"/>
    <w:rsid w:val="00A37EC4"/>
    <w:rsid w:val="00A550B3"/>
    <w:rsid w:val="00A55A5E"/>
    <w:rsid w:val="00A6047A"/>
    <w:rsid w:val="00A65AC5"/>
    <w:rsid w:val="00A72CEF"/>
    <w:rsid w:val="00A77C00"/>
    <w:rsid w:val="00A80462"/>
    <w:rsid w:val="00A96092"/>
    <w:rsid w:val="00AA14CB"/>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58B0"/>
    <w:rsid w:val="00B561FA"/>
    <w:rsid w:val="00B637ED"/>
    <w:rsid w:val="00B67662"/>
    <w:rsid w:val="00B7015D"/>
    <w:rsid w:val="00B7152E"/>
    <w:rsid w:val="00B75E47"/>
    <w:rsid w:val="00B858A1"/>
    <w:rsid w:val="00B93B58"/>
    <w:rsid w:val="00BE0350"/>
    <w:rsid w:val="00BE11D4"/>
    <w:rsid w:val="00BE2C08"/>
    <w:rsid w:val="00C0034E"/>
    <w:rsid w:val="00C01070"/>
    <w:rsid w:val="00C035CB"/>
    <w:rsid w:val="00C06753"/>
    <w:rsid w:val="00C13764"/>
    <w:rsid w:val="00C327A2"/>
    <w:rsid w:val="00C354EF"/>
    <w:rsid w:val="00C54657"/>
    <w:rsid w:val="00C55159"/>
    <w:rsid w:val="00C56EFB"/>
    <w:rsid w:val="00C61559"/>
    <w:rsid w:val="00C63533"/>
    <w:rsid w:val="00C669AD"/>
    <w:rsid w:val="00C756C1"/>
    <w:rsid w:val="00C84B6A"/>
    <w:rsid w:val="00C867AC"/>
    <w:rsid w:val="00CA062E"/>
    <w:rsid w:val="00CA1D42"/>
    <w:rsid w:val="00CA3662"/>
    <w:rsid w:val="00CA3E05"/>
    <w:rsid w:val="00CA7FE7"/>
    <w:rsid w:val="00CB7709"/>
    <w:rsid w:val="00CD3A84"/>
    <w:rsid w:val="00CD5039"/>
    <w:rsid w:val="00CD6F7D"/>
    <w:rsid w:val="00D216FE"/>
    <w:rsid w:val="00D23019"/>
    <w:rsid w:val="00D26871"/>
    <w:rsid w:val="00D2706D"/>
    <w:rsid w:val="00D3366E"/>
    <w:rsid w:val="00D3520B"/>
    <w:rsid w:val="00D436FA"/>
    <w:rsid w:val="00D45633"/>
    <w:rsid w:val="00D52D5F"/>
    <w:rsid w:val="00D64CEE"/>
    <w:rsid w:val="00D67CFC"/>
    <w:rsid w:val="00D813B1"/>
    <w:rsid w:val="00D90689"/>
    <w:rsid w:val="00DA4593"/>
    <w:rsid w:val="00DC474F"/>
    <w:rsid w:val="00DC4AEF"/>
    <w:rsid w:val="00DC4BAB"/>
    <w:rsid w:val="00DD4354"/>
    <w:rsid w:val="00DE29B1"/>
    <w:rsid w:val="00DE7334"/>
    <w:rsid w:val="00DF31B7"/>
    <w:rsid w:val="00E108FE"/>
    <w:rsid w:val="00E1245A"/>
    <w:rsid w:val="00E15EAC"/>
    <w:rsid w:val="00E225CA"/>
    <w:rsid w:val="00E43810"/>
    <w:rsid w:val="00E47AC3"/>
    <w:rsid w:val="00E51EA2"/>
    <w:rsid w:val="00E602BD"/>
    <w:rsid w:val="00E65FB9"/>
    <w:rsid w:val="00E713E9"/>
    <w:rsid w:val="00E7662F"/>
    <w:rsid w:val="00E80FFB"/>
    <w:rsid w:val="00E82DE0"/>
    <w:rsid w:val="00E87016"/>
    <w:rsid w:val="00E95A12"/>
    <w:rsid w:val="00EA0002"/>
    <w:rsid w:val="00EB43AF"/>
    <w:rsid w:val="00EB4919"/>
    <w:rsid w:val="00EB6A4E"/>
    <w:rsid w:val="00EC43BF"/>
    <w:rsid w:val="00ED6B4A"/>
    <w:rsid w:val="00EF3A07"/>
    <w:rsid w:val="00EF6D0F"/>
    <w:rsid w:val="00F04AE1"/>
    <w:rsid w:val="00F1223D"/>
    <w:rsid w:val="00F12F4E"/>
    <w:rsid w:val="00F20309"/>
    <w:rsid w:val="00F20CE0"/>
    <w:rsid w:val="00F3548F"/>
    <w:rsid w:val="00F4776A"/>
    <w:rsid w:val="00F63D41"/>
    <w:rsid w:val="00F65778"/>
    <w:rsid w:val="00F80D0C"/>
    <w:rsid w:val="00F9392B"/>
    <w:rsid w:val="00F93F80"/>
    <w:rsid w:val="00F94F4D"/>
    <w:rsid w:val="00F94F76"/>
    <w:rsid w:val="00F95172"/>
    <w:rsid w:val="00F97FAC"/>
    <w:rsid w:val="00FB6232"/>
    <w:rsid w:val="00FB6B7E"/>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4D57FB6"/>
    <w:rsid w:val="3C6D5FC8"/>
    <w:rsid w:val="3E25152A"/>
    <w:rsid w:val="3FFA719D"/>
    <w:rsid w:val="406C535E"/>
    <w:rsid w:val="409A1D3A"/>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autoRedefine/>
    <w:qFormat/>
    <w:uiPriority w:val="0"/>
    <w:pPr>
      <w:keepNext/>
      <w:jc w:val="center"/>
      <w:outlineLvl w:val="0"/>
    </w:pPr>
    <w:rPr>
      <w:rFonts w:ascii="Times New Roman" w:hAnsi="Times New Roman" w:cs="Times New Roman"/>
      <w:b/>
      <w:bCs/>
      <w:sz w:val="28"/>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w:basedOn w:val="1"/>
    <w:link w:val="30"/>
    <w:semiHidden/>
    <w:unhideWhenUsed/>
    <w:uiPriority w:val="0"/>
    <w:pPr>
      <w:spacing w:after="120"/>
    </w:pPr>
  </w:style>
  <w:style w:type="paragraph" w:styleId="5">
    <w:name w:val="Body Text Indent"/>
    <w:basedOn w:val="1"/>
    <w:link w:val="28"/>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style>
  <w:style w:type="table" w:styleId="13">
    <w:name w:val="Table Grid"/>
    <w:basedOn w:val="12"/>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99"/>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uiPriority w:val="0"/>
    <w:rPr>
      <w:rFonts w:eastAsia="宋体"/>
      <w:b/>
      <w:bCs/>
      <w:kern w:val="44"/>
      <w:sz w:val="44"/>
      <w:szCs w:val="44"/>
    </w:rPr>
  </w:style>
  <w:style w:type="character" w:customStyle="1" w:styleId="22">
    <w:name w:val="标题 1 Char1"/>
    <w:link w:val="2"/>
    <w:uiPriority w:val="0"/>
    <w:rPr>
      <w:rFonts w:ascii="Times New Roman" w:hAnsi="Times New Roman" w:eastAsia="宋体" w:cs="Times New Roman"/>
      <w:b/>
      <w:bCs/>
      <w:kern w:val="2"/>
      <w:sz w:val="28"/>
      <w:szCs w:val="24"/>
    </w:rPr>
  </w:style>
  <w:style w:type="character" w:customStyle="1" w:styleId="23">
    <w:name w:val="页脚 字符"/>
    <w:uiPriority w:val="0"/>
    <w:rPr>
      <w:kern w:val="2"/>
      <w:sz w:val="18"/>
      <w:szCs w:val="18"/>
    </w:rPr>
  </w:style>
  <w:style w:type="character" w:customStyle="1" w:styleId="24">
    <w:name w:val="页眉 字符"/>
    <w:uiPriority w:val="0"/>
    <w:rPr>
      <w:kern w:val="2"/>
      <w:sz w:val="18"/>
      <w:szCs w:val="18"/>
    </w:rPr>
  </w:style>
  <w:style w:type="character" w:customStyle="1" w:styleId="25">
    <w:name w:val="正文文本缩进 Char1"/>
    <w:link w:val="5"/>
    <w:uiPriority w:val="0"/>
    <w:rPr>
      <w:kern w:val="2"/>
      <w:sz w:val="24"/>
    </w:rPr>
  </w:style>
  <w:style w:type="character" w:customStyle="1" w:styleId="26">
    <w:name w:val="批注框文本 字符"/>
    <w:uiPriority w:val="0"/>
    <w:rPr>
      <w:kern w:val="2"/>
      <w:sz w:val="18"/>
      <w:szCs w:val="18"/>
    </w:rPr>
  </w:style>
  <w:style w:type="paragraph" w:customStyle="1" w:styleId="27">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autoRedefine/>
    <w:semiHidden/>
    <w:qFormat/>
    <w:uiPriority w:val="0"/>
    <w:rPr>
      <w:rFonts w:eastAsia="宋体"/>
      <w:kern w:val="2"/>
      <w:sz w:val="21"/>
      <w:szCs w:val="24"/>
    </w:rPr>
  </w:style>
  <w:style w:type="paragraph" w:customStyle="1" w:styleId="29">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autoRedefine/>
    <w:semiHidden/>
    <w:qFormat/>
    <w:uiPriority w:val="0"/>
    <w:rPr>
      <w:rFonts w:eastAsia="宋体"/>
      <w:kern w:val="2"/>
      <w:sz w:val="21"/>
      <w:szCs w:val="24"/>
    </w:rPr>
  </w:style>
  <w:style w:type="character" w:customStyle="1" w:styleId="31">
    <w:name w:val="正文首行缩进 Char"/>
    <w:basedOn w:val="30"/>
    <w:link w:val="11"/>
    <w:autoRedefine/>
    <w:semiHidden/>
    <w:qFormat/>
    <w:uiPriority w:val="0"/>
  </w:style>
  <w:style w:type="character" w:customStyle="1" w:styleId="32">
    <w:name w:val="纯文本 Char"/>
    <w:basedOn w:val="14"/>
    <w:link w:val="6"/>
    <w:autoRedefine/>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849</Words>
  <Characters>4842</Characters>
  <Lines>40</Lines>
  <Paragraphs>11</Paragraphs>
  <TotalTime>69</TotalTime>
  <ScaleCrop>false</ScaleCrop>
  <LinksUpToDate>false</LinksUpToDate>
  <CharactersWithSpaces>5680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2024-01-09T05:08:01Z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3A3594D426B94C8DAF7C1ECEA30FBA53_12</vt:lpwstr>
  </property>
</Properties>
</file>