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28"/>
          <w:szCs w:val="28"/>
        </w:rPr>
        <w:t xml:space="preserve">  </w:t>
      </w: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rPr>
          <w:spacing w:val="10"/>
          <w:sz w:val="28"/>
          <w:szCs w:val="28"/>
        </w:rPr>
      </w:pPr>
    </w:p>
    <w:p>
      <w:pPr>
        <w:rPr>
          <w:spacing w:val="10"/>
          <w:sz w:val="28"/>
          <w:szCs w:val="28"/>
        </w:rPr>
      </w:pPr>
    </w:p>
    <w:p>
      <w:pPr>
        <w:rPr>
          <w:spacing w:val="10"/>
          <w:sz w:val="28"/>
          <w:szCs w:val="28"/>
        </w:rPr>
      </w:pPr>
    </w:p>
    <w:p>
      <w:pPr>
        <w:spacing w:line="360" w:lineRule="auto"/>
        <w:ind w:left="3070" w:leftChars="700" w:right="70" w:hanging="1600" w:hangingChars="500"/>
        <w:rPr>
          <w:rFonts w:ascii="仿宋_GB2312" w:hAnsi="宋体" w:eastAsia="仿宋_GB2312"/>
          <w:sz w:val="32"/>
          <w:szCs w:val="32"/>
          <w:u w:val="single"/>
        </w:rPr>
      </w:pPr>
      <w:r>
        <w:rPr>
          <w:rFonts w:hint="eastAsia" w:ascii="仿宋_GB2312" w:hAnsi="宋体" w:eastAsia="仿宋_GB2312"/>
          <w:sz w:val="32"/>
          <w:szCs w:val="32"/>
        </w:rPr>
        <w:t>项目名称：</w:t>
      </w:r>
      <w:r>
        <w:rPr>
          <w:rFonts w:hint="eastAsia" w:ascii="仿宋_GB2312" w:hAnsi="宋体" w:eastAsia="仿宋_GB2312"/>
          <w:sz w:val="32"/>
          <w:szCs w:val="32"/>
          <w:u w:val="single"/>
        </w:rPr>
        <w:t xml:space="preserve">铜箔金都事业部智能水质采样器采购   </w:t>
      </w:r>
    </w:p>
    <w:p>
      <w:pPr>
        <w:spacing w:line="360" w:lineRule="auto"/>
        <w:ind w:left="3070" w:leftChars="700" w:right="70" w:hanging="1600" w:hangingChars="500"/>
        <w:rPr>
          <w:rFonts w:ascii="仿宋_GB2312" w:hAnsi="宋体" w:eastAsia="仿宋_GB2312"/>
          <w:sz w:val="32"/>
          <w:szCs w:val="32"/>
          <w:u w:val="single"/>
        </w:rPr>
      </w:pPr>
      <w:r>
        <w:rPr>
          <w:rFonts w:hint="eastAsia" w:ascii="仿宋_GB2312" w:hAnsi="宋体" w:eastAsia="仿宋_GB2312"/>
          <w:sz w:val="32"/>
          <w:szCs w:val="32"/>
        </w:rPr>
        <w:t>招标单位：</w:t>
      </w:r>
      <w:r>
        <w:rPr>
          <w:rFonts w:hint="eastAsia" w:ascii="仿宋_GB2312" w:hAnsi="宋体" w:eastAsia="仿宋_GB2312"/>
          <w:sz w:val="32"/>
          <w:szCs w:val="32"/>
          <w:u w:val="single"/>
        </w:rPr>
        <w:t>山东金都电子材料有限公司</w:t>
      </w:r>
    </w:p>
    <w:p>
      <w:pPr>
        <w:spacing w:line="360" w:lineRule="auto"/>
        <w:ind w:firstLine="1360" w:firstLineChars="400"/>
        <w:jc w:val="left"/>
        <w:rPr>
          <w:rFonts w:ascii="仿宋" w:hAnsi="仿宋" w:eastAsia="仿宋" w:cs="仿宋"/>
          <w:spacing w:val="10"/>
          <w:sz w:val="32"/>
          <w:szCs w:val="32"/>
          <w:u w:val="single"/>
        </w:rPr>
      </w:pPr>
      <w:r>
        <w:rPr>
          <w:rFonts w:hint="eastAsia" w:ascii="仿宋" w:hAnsi="仿宋" w:eastAsia="仿宋" w:cs="仿宋"/>
          <w:spacing w:val="10"/>
          <w:sz w:val="32"/>
          <w:szCs w:val="32"/>
        </w:rPr>
        <w:t xml:space="preserve">         </w:t>
      </w:r>
    </w:p>
    <w:p>
      <w:pPr>
        <w:spacing w:line="360" w:lineRule="auto"/>
        <w:jc w:val="left"/>
        <w:rPr>
          <w:rFonts w:ascii="仿宋" w:hAnsi="仿宋" w:eastAsia="仿宋" w:cs="仿宋"/>
          <w:spacing w:val="10"/>
          <w:sz w:val="32"/>
          <w:szCs w:val="32"/>
        </w:rPr>
      </w:pPr>
    </w:p>
    <w:p>
      <w:pPr>
        <w:spacing w:line="360" w:lineRule="auto"/>
        <w:ind w:firstLine="6800" w:firstLineChars="2000"/>
        <w:jc w:val="left"/>
        <w:rPr>
          <w:rFonts w:ascii="仿宋" w:hAnsi="仿宋" w:eastAsia="仿宋" w:cs="仿宋"/>
          <w:spacing w:val="10"/>
          <w:sz w:val="32"/>
          <w:szCs w:val="32"/>
        </w:rPr>
      </w:pPr>
      <w:r>
        <w:rPr>
          <w:rFonts w:hint="eastAsia" w:ascii="仿宋" w:hAnsi="仿宋" w:eastAsia="仿宋" w:cs="仿宋"/>
          <w:spacing w:val="10"/>
          <w:sz w:val="32"/>
          <w:szCs w:val="32"/>
        </w:rPr>
        <w:t>2023年08月</w:t>
      </w:r>
      <w:r>
        <w:rPr>
          <w:rFonts w:hint="eastAsia" w:ascii="仿宋" w:hAnsi="仿宋" w:eastAsia="仿宋" w:cs="仿宋"/>
          <w:spacing w:val="10"/>
          <w:sz w:val="32"/>
          <w:szCs w:val="32"/>
          <w:lang w:val="en-US" w:eastAsia="zh-CN"/>
        </w:rPr>
        <w:t>30</w:t>
      </w:r>
      <w:r>
        <w:rPr>
          <w:rFonts w:hint="eastAsia" w:ascii="仿宋" w:hAnsi="仿宋" w:eastAsia="仿宋" w:cs="仿宋"/>
          <w:spacing w:val="10"/>
          <w:sz w:val="32"/>
          <w:szCs w:val="32"/>
        </w:rPr>
        <w:t>日</w:t>
      </w:r>
    </w:p>
    <w:p>
      <w:pPr>
        <w:spacing w:line="360" w:lineRule="auto"/>
        <w:ind w:right="1071" w:firstLine="2650" w:firstLineChars="600"/>
        <w:jc w:val="center"/>
        <w:rPr>
          <w:rFonts w:ascii="宋体" w:hAnsi="宋体"/>
          <w:b/>
          <w:bCs/>
          <w:sz w:val="44"/>
          <w:szCs w:val="44"/>
        </w:rPr>
      </w:pPr>
    </w:p>
    <w:p>
      <w:pPr>
        <w:spacing w:line="360" w:lineRule="auto"/>
        <w:ind w:right="1071" w:firstLine="2650" w:firstLineChars="600"/>
        <w:jc w:val="center"/>
        <w:rPr>
          <w:rFonts w:ascii="宋体" w:hAnsi="宋体"/>
          <w:b/>
          <w:bCs/>
          <w:sz w:val="44"/>
          <w:szCs w:val="44"/>
        </w:rPr>
      </w:pPr>
    </w:p>
    <w:p>
      <w:pPr>
        <w:spacing w:line="360" w:lineRule="auto"/>
        <w:ind w:right="1071" w:firstLine="3975" w:firstLineChars="900"/>
        <w:rPr>
          <w:rFonts w:ascii="宋体" w:hAnsi="宋体"/>
          <w:b/>
          <w:bCs/>
          <w:sz w:val="44"/>
          <w:szCs w:val="44"/>
        </w:rPr>
      </w:pPr>
      <w:r>
        <w:rPr>
          <w:rFonts w:hint="eastAsia" w:ascii="宋体" w:hAnsi="宋体"/>
          <w:b/>
          <w:bCs/>
          <w:sz w:val="44"/>
          <w:szCs w:val="44"/>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32"/>
          <w:szCs w:val="32"/>
          <w:u w:val="single"/>
        </w:rPr>
        <w:t>智能水质采样器</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山东金都电子材料有限公司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智能水质采样器采购</w:t>
      </w:r>
    </w:p>
    <w:p>
      <w:pPr>
        <w:spacing w:line="360" w:lineRule="auto"/>
        <w:ind w:right="70" w:firstLine="560" w:firstLineChars="200"/>
        <w:rPr>
          <w:rFonts w:ascii="仿宋_GB2312" w:hAnsi="宋体" w:eastAsia="仿宋_GB2312"/>
          <w:b/>
          <w:bCs/>
          <w:sz w:val="28"/>
          <w:szCs w:val="28"/>
        </w:rPr>
      </w:pPr>
      <w:r>
        <w:rPr>
          <w:rFonts w:hint="eastAsia" w:ascii="仿宋_GB2312" w:hAnsi="宋体" w:eastAsia="仿宋_GB2312"/>
          <w:sz w:val="28"/>
          <w:szCs w:val="28"/>
        </w:rPr>
        <w:t>三、</w:t>
      </w:r>
      <w:r>
        <w:rPr>
          <w:rFonts w:hint="eastAsia" w:ascii="仿宋_GB2312" w:hAnsi="宋体" w:eastAsia="仿宋_GB2312"/>
          <w:b/>
          <w:bCs/>
          <w:sz w:val="28"/>
          <w:szCs w:val="28"/>
        </w:rPr>
        <w:t>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技术投标时间：2023.08</w:t>
      </w:r>
      <w:r>
        <w:rPr>
          <w:rFonts w:hint="eastAsia" w:ascii="仿宋_GB2312" w:eastAsia="仿宋_GB2312"/>
          <w:b/>
          <w:color w:val="C00000"/>
          <w:sz w:val="28"/>
          <w:szCs w:val="28"/>
          <w:lang w:val="en-US" w:eastAsia="zh-CN"/>
        </w:rPr>
        <w:t>.30-9.1</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商务投标时间：2023.08</w:t>
      </w:r>
      <w:r>
        <w:rPr>
          <w:rFonts w:hint="eastAsia" w:ascii="仿宋_GB2312" w:eastAsia="仿宋_GB2312"/>
          <w:b/>
          <w:color w:val="C00000"/>
          <w:sz w:val="28"/>
          <w:szCs w:val="28"/>
          <w:lang w:val="en-US" w:eastAsia="zh-CN"/>
        </w:rPr>
        <w:t>.30-9.1</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王 彦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13793501718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p>
    <w:p>
      <w:pPr>
        <w:numPr>
          <w:ilvl w:val="0"/>
          <w:numId w:val="1"/>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秦忠菊</w:t>
      </w:r>
      <w:r>
        <w:rPr>
          <w:rFonts w:hint="eastAsia" w:ascii="仿宋_GB2312" w:hAnsi="宋体" w:eastAsia="仿宋_GB2312"/>
          <w:color w:val="C00000"/>
          <w:sz w:val="28"/>
          <w:szCs w:val="28"/>
          <w:lang w:val="en-US" w:eastAsia="zh-CN"/>
        </w:rPr>
        <w:t xml:space="preserve"> 0535-2701502</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w:t>
      </w:r>
      <w:r>
        <w:rPr>
          <w:rFonts w:hint="eastAsia" w:ascii="仿宋_GB2312" w:hAnsi="宋体" w:eastAsia="仿宋_GB2312"/>
          <w:b/>
          <w:bCs/>
          <w:sz w:val="28"/>
          <w:szCs w:val="28"/>
          <w:lang w:eastAsia="zh-CN"/>
        </w:rPr>
        <w:t>邮箱：</w:t>
      </w:r>
      <w:r>
        <w:rPr>
          <w:rFonts w:hint="eastAsia"/>
          <w:color w:val="0C0C0C" w:themeColor="text1" w:themeTint="F2"/>
          <w:sz w:val="28"/>
          <w:szCs w:val="36"/>
          <w:lang w:val="en-US" w:eastAsia="zh-CN"/>
        </w:rPr>
        <w:t>jinbaocg@chinajinbao.com同时抄送lwenling@chinajinbao.com和sdjbzb@163.com    报价方式：“XXX公司+XXX项目报价”。</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1000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widowControl/>
        <w:ind w:firstLine="1050" w:firstLineChars="500"/>
        <w:jc w:val="left"/>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Cs/>
          <w:color w:val="FF0000"/>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秦忠菊</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Cs/>
          <w:color w:val="FF0000"/>
          <w:sz w:val="28"/>
          <w:szCs w:val="28"/>
        </w:rPr>
        <w:t>也可以</w:t>
      </w:r>
      <w:r>
        <w:rPr>
          <w:rFonts w:hint="eastAsia" w:ascii="仿宋_GB2312" w:hAnsi="宋体" w:eastAsia="仿宋_GB2312"/>
          <w:color w:val="FF0000"/>
          <w:sz w:val="28"/>
          <w:szCs w:val="28"/>
        </w:rPr>
        <w:t>电子版投标，投标邮件发送到邮箱中：</w:t>
      </w:r>
      <w:r>
        <w:rPr>
          <w:rFonts w:hint="eastAsia"/>
          <w:color w:val="0C0C0C" w:themeColor="text1" w:themeTint="F2"/>
          <w:sz w:val="28"/>
          <w:szCs w:val="36"/>
          <w:lang w:val="en-US" w:eastAsia="zh-CN"/>
        </w:rPr>
        <w:t xml:space="preserve">jinbaocg@chinajinbao.com同时抄送lwenling@chinajinbao.com和sdjbzb@163.com </w:t>
      </w:r>
    </w:p>
    <w:p>
      <w:pPr>
        <w:spacing w:line="360" w:lineRule="auto"/>
        <w:ind w:right="70"/>
        <w:rPr>
          <w:rFonts w:ascii="仿宋_GB2312" w:hAnsi="宋体" w:eastAsia="仿宋_GB2312"/>
          <w:b/>
          <w:bCs/>
          <w:sz w:val="28"/>
          <w:szCs w:val="28"/>
        </w:rPr>
      </w:pPr>
      <w:bookmarkStart w:id="1" w:name="_GoBack"/>
      <w:bookmarkEnd w:id="1"/>
    </w:p>
    <w:p>
      <w:pPr>
        <w:spacing w:line="360" w:lineRule="auto"/>
        <w:ind w:right="70"/>
        <w:jc w:val="center"/>
        <w:rPr>
          <w:rFonts w:ascii="仿宋_GB2312" w:hAnsi="宋体" w:eastAsia="仿宋_GB2312"/>
          <w:b/>
          <w:bCs/>
          <w:sz w:val="28"/>
          <w:szCs w:val="28"/>
        </w:rPr>
      </w:pPr>
    </w:p>
    <w:p>
      <w:pPr>
        <w:spacing w:line="360" w:lineRule="auto"/>
        <w:ind w:right="1071" w:firstLine="1928" w:firstLineChars="600"/>
        <w:jc w:val="center"/>
        <w:rPr>
          <w:rFonts w:ascii="仿宋_GB2312" w:hAnsi="宋体" w:eastAsia="仿宋_GB2312"/>
          <w:b/>
          <w:bCs/>
          <w:sz w:val="32"/>
          <w:szCs w:val="32"/>
        </w:rPr>
      </w:pPr>
      <w:r>
        <w:rPr>
          <w:rFonts w:hint="eastAsia" w:ascii="仿宋_GB2312" w:hAnsi="宋体" w:eastAsia="仿宋_GB2312"/>
          <w:b/>
          <w:bCs/>
          <w:sz w:val="32"/>
          <w:szCs w:val="32"/>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pStyle w:val="20"/>
        <w:numPr>
          <w:ilvl w:val="0"/>
          <w:numId w:val="2"/>
        </w:numPr>
        <w:spacing w:line="360" w:lineRule="auto"/>
        <w:ind w:right="70" w:firstLineChars="0"/>
        <w:rPr>
          <w:rFonts w:ascii="仿宋_GB2312" w:hAnsi="宋体" w:eastAsia="仿宋_GB2312"/>
          <w:b/>
          <w:bCs/>
          <w:sz w:val="28"/>
          <w:szCs w:val="28"/>
          <w:highlight w:val="yellow"/>
        </w:rPr>
      </w:pPr>
      <w:r>
        <w:rPr>
          <w:rFonts w:hint="eastAsia" w:ascii="仿宋_GB2312" w:hAnsi="宋体" w:eastAsia="仿宋_GB2312"/>
          <w:b/>
          <w:sz w:val="28"/>
          <w:szCs w:val="28"/>
          <w:highlight w:val="yellow"/>
        </w:rPr>
        <w:t>1.经办者需提供由投标人出具的授权书（盖公章），代表该投标人全权处理招标活动中的一切事宜，并签订一切文件。</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2、投标人应根据招标人提供的项目需求设计整体解决方案，制定项目配置及实施方案，进行分项报价，并提供方案说明及服务承诺。</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3、投标人应按照招标文件的要求提供完整、准确的投标文件，保证所指定的解决方案满足招标人所提出的项目全部要求，并对所有资料的真实性承担法律责任。</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4、招标人保留与投标人的报价进行商务谈判的权利，同时保留对投标人的客户进行咨询（不涉及商业机密内容）的权利。</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5、在参与本次招标过程中出现以下情况或行为，将取消其投标资格且不予返还投标保证金：</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pStyle w:val="20"/>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1071"/>
        <w:rPr>
          <w:rFonts w:ascii="仿宋_GB2312" w:hAnsi="宋体" w:eastAsia="仿宋_GB2312"/>
          <w:b/>
          <w:bCs/>
          <w:sz w:val="32"/>
          <w:szCs w:val="32"/>
        </w:rPr>
      </w:pPr>
    </w:p>
    <w:p>
      <w:pPr>
        <w:spacing w:line="360" w:lineRule="auto"/>
        <w:ind w:right="1071"/>
        <w:jc w:val="center"/>
        <w:rPr>
          <w:rFonts w:ascii="仿宋_GB2312" w:hAnsi="宋体" w:eastAsia="仿宋_GB2312"/>
          <w:b/>
          <w:bCs/>
          <w:sz w:val="32"/>
          <w:szCs w:val="32"/>
        </w:rPr>
      </w:pPr>
      <w:r>
        <w:rPr>
          <w:rFonts w:hint="eastAsia" w:ascii="仿宋_GB2312" w:hAnsi="宋体" w:eastAsia="仿宋_GB2312"/>
          <w:b/>
          <w:bCs/>
          <w:sz w:val="32"/>
          <w:szCs w:val="32"/>
        </w:rPr>
        <w:t>第二部分</w:t>
      </w:r>
      <w:r>
        <w:rPr>
          <w:rFonts w:hint="eastAsia"/>
          <w:sz w:val="28"/>
          <w:szCs w:val="28"/>
        </w:rPr>
        <w:t xml:space="preserve"> </w:t>
      </w:r>
      <w:r>
        <w:rPr>
          <w:rFonts w:hint="eastAsia"/>
          <w:sz w:val="32"/>
          <w:szCs w:val="32"/>
        </w:rPr>
        <w:t xml:space="preserve"> </w:t>
      </w:r>
      <w:r>
        <w:rPr>
          <w:rFonts w:hint="eastAsia" w:ascii="仿宋_GB2312" w:hAnsi="宋体" w:eastAsia="仿宋_GB2312"/>
          <w:b/>
          <w:bCs/>
          <w:sz w:val="32"/>
          <w:szCs w:val="32"/>
        </w:rPr>
        <w:t>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2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 xml:space="preserve">  10 日</w:t>
      </w:r>
      <w:r>
        <w:rPr>
          <w:rFonts w:hint="eastAsia" w:ascii="仿宋_GB2312" w:hAnsi="宋体" w:eastAsia="仿宋_GB2312"/>
          <w:sz w:val="28"/>
          <w:szCs w:val="28"/>
        </w:rPr>
        <w:t>。</w:t>
      </w:r>
    </w:p>
    <w:p>
      <w:pPr>
        <w:pStyle w:val="20"/>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2、交货地点：铜箔金都事业部</w:t>
      </w: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第三部分技术指标及规格要求</w:t>
      </w:r>
    </w:p>
    <w:p>
      <w:pPr>
        <w:pStyle w:val="20"/>
        <w:ind w:left="720" w:firstLine="0" w:firstLineChars="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一、标的物：</w:t>
      </w:r>
    </w:p>
    <w:tbl>
      <w:tblPr>
        <w:tblStyle w:val="16"/>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418"/>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名称</w:t>
            </w:r>
          </w:p>
        </w:tc>
        <w:tc>
          <w:tcPr>
            <w:tcW w:w="1418"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型号</w:t>
            </w:r>
          </w:p>
        </w:tc>
        <w:tc>
          <w:tcPr>
            <w:tcW w:w="170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w:t>
            </w:r>
          </w:p>
        </w:tc>
        <w:tc>
          <w:tcPr>
            <w:tcW w:w="1843"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数量</w:t>
            </w:r>
          </w:p>
        </w:tc>
        <w:tc>
          <w:tcPr>
            <w:tcW w:w="1701" w:type="dxa"/>
          </w:tcPr>
          <w:p>
            <w:pPr>
              <w:spacing w:line="36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2551" w:type="dxa"/>
            <w:vAlign w:val="center"/>
          </w:tcPr>
          <w:p>
            <w:pPr>
              <w:spacing w:line="360" w:lineRule="auto"/>
              <w:jc w:val="center"/>
              <w:rPr>
                <w:rFonts w:ascii="仿宋_GB2312" w:eastAsia="仿宋_GB2312"/>
                <w:sz w:val="28"/>
                <w:szCs w:val="28"/>
              </w:rPr>
            </w:pPr>
            <w:r>
              <w:rPr>
                <w:rFonts w:hint="eastAsia" w:ascii="仿宋" w:hAnsi="仿宋" w:eastAsia="仿宋" w:cs="仿宋"/>
                <w:b/>
                <w:bCs/>
                <w:caps/>
                <w:sz w:val="32"/>
                <w:szCs w:val="32"/>
              </w:rPr>
              <w:t>智能水质采样器</w:t>
            </w:r>
          </w:p>
        </w:tc>
        <w:tc>
          <w:tcPr>
            <w:tcW w:w="1418" w:type="dxa"/>
            <w:vAlign w:val="center"/>
          </w:tcPr>
          <w:p>
            <w:pPr>
              <w:spacing w:line="360" w:lineRule="auto"/>
              <w:jc w:val="center"/>
              <w:rPr>
                <w:rFonts w:ascii="仿宋_GB2312" w:eastAsia="仿宋_GB2312"/>
                <w:sz w:val="28"/>
                <w:szCs w:val="28"/>
              </w:rPr>
            </w:pPr>
          </w:p>
        </w:tc>
        <w:tc>
          <w:tcPr>
            <w:tcW w:w="170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套</w:t>
            </w:r>
          </w:p>
        </w:tc>
        <w:tc>
          <w:tcPr>
            <w:tcW w:w="1843"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701" w:type="dxa"/>
            <w:vAlign w:val="center"/>
          </w:tcPr>
          <w:p>
            <w:pPr>
              <w:spacing w:line="360" w:lineRule="auto"/>
              <w:jc w:val="center"/>
              <w:rPr>
                <w:rFonts w:ascii="仿宋_GB2312" w:eastAsia="仿宋_GB2312"/>
                <w:sz w:val="28"/>
                <w:szCs w:val="28"/>
              </w:rPr>
            </w:pPr>
          </w:p>
        </w:tc>
      </w:tr>
    </w:tbl>
    <w:p>
      <w:pPr>
        <w:spacing w:line="360" w:lineRule="auto"/>
        <w:ind w:firstLine="562" w:firstLineChars="200"/>
        <w:rPr>
          <w:rFonts w:ascii="仿宋_GB2312" w:eastAsia="仿宋_GB2312" w:cs="宋体"/>
          <w:sz w:val="28"/>
          <w:szCs w:val="28"/>
        </w:rPr>
      </w:pPr>
      <w:r>
        <w:rPr>
          <w:rFonts w:hint="eastAsia" w:ascii="仿宋_GB2312" w:hAnsi="仿宋_GB2312" w:eastAsia="仿宋_GB2312" w:cs="仿宋_GB2312"/>
          <w:b/>
          <w:sz w:val="28"/>
          <w:szCs w:val="28"/>
        </w:rPr>
        <w:t>二、技术要求</w:t>
      </w:r>
      <w:r>
        <w:rPr>
          <w:rFonts w:hint="eastAsia" w:ascii="仿宋_GB2312" w:hAnsi="仿宋_GB2312" w:eastAsia="仿宋_GB2312" w:cs="仿宋_GB2312"/>
          <w:sz w:val="28"/>
          <w:szCs w:val="28"/>
        </w:rPr>
        <w:t>：</w:t>
      </w:r>
      <w:r>
        <w:rPr>
          <w:rFonts w:hint="eastAsia" w:ascii="仿宋_GB2312" w:eastAsia="仿宋_GB2312" w:cs="宋体"/>
          <w:sz w:val="28"/>
          <w:szCs w:val="28"/>
          <w:highlight w:val="yellow"/>
        </w:rPr>
        <w:t>（所有部件投标需注明品牌及参数）</w:t>
      </w:r>
    </w:p>
    <w:p>
      <w:pPr>
        <w:ind w:right="26" w:firstLine="560" w:firstLineChars="200"/>
        <w:rPr>
          <w:rFonts w:ascii="仿宋_GB2312" w:eastAsia="仿宋_GB2312" w:cs="宋体"/>
          <w:sz w:val="28"/>
          <w:szCs w:val="28"/>
        </w:rPr>
      </w:pPr>
      <w:r>
        <w:rPr>
          <w:rFonts w:hint="eastAsia" w:ascii="仿宋_GB2312" w:eastAsia="仿宋_GB2312" w:cs="宋体"/>
          <w:sz w:val="28"/>
          <w:szCs w:val="28"/>
        </w:rPr>
        <w:t>（一）政策背景</w:t>
      </w:r>
    </w:p>
    <w:p>
      <w:pPr>
        <w:ind w:right="26" w:firstLine="560" w:firstLineChars="200"/>
        <w:rPr>
          <w:rFonts w:ascii="仿宋_GB2312" w:eastAsia="仿宋_GB2312" w:cs="宋体"/>
          <w:sz w:val="28"/>
          <w:szCs w:val="28"/>
        </w:rPr>
      </w:pPr>
      <w:bookmarkStart w:id="0" w:name="_Hlk39848022"/>
      <w:r>
        <w:rPr>
          <w:rFonts w:hint="eastAsia" w:ascii="仿宋_GB2312" w:eastAsia="仿宋_GB2312" w:cs="宋体"/>
          <w:sz w:val="28"/>
          <w:szCs w:val="28"/>
        </w:rPr>
        <w:t>2019年12月24日生态环境部发布《水污染源在线监测系统（CODcr、NH3-N 等）安装技术规范（HJ 353-2019）》《水污染源在线监测系统（CODcr、NH3-N 等）验收技术规范（HJ 354-2019)》《水污染源在线监测系统（CODcr、NH3-N 等）运行技术规范（HJ 355-2019)》《水污染源在线监测系统（CODcr、NH3-N 等）数据有效性判别技术规范（HJ 356-2019)》系列标准；</w:t>
      </w:r>
      <w:r>
        <w:rPr>
          <w:rFonts w:hint="eastAsia" w:ascii="仿宋_GB2312" w:eastAsia="仿宋_GB2312" w:cs="宋体"/>
          <w:sz w:val="28"/>
          <w:szCs w:val="28"/>
          <w:highlight w:val="yellow"/>
        </w:rPr>
        <w:t>为满足相关标准要求，水污染源在线监测系统需要做出对应的升级工作。</w:t>
      </w:r>
    </w:p>
    <w:bookmarkEnd w:id="0"/>
    <w:p>
      <w:pPr>
        <w:ind w:right="26" w:firstLine="560" w:firstLineChars="200"/>
        <w:rPr>
          <w:rFonts w:ascii="仿宋_GB2312" w:eastAsia="仿宋_GB2312" w:cs="宋体"/>
          <w:sz w:val="28"/>
          <w:szCs w:val="28"/>
        </w:rPr>
      </w:pPr>
      <w:r>
        <w:rPr>
          <w:rFonts w:hint="eastAsia" w:ascii="仿宋_GB2312" w:eastAsia="仿宋_GB2312" w:cs="宋体"/>
          <w:sz w:val="28"/>
          <w:szCs w:val="28"/>
        </w:rPr>
        <w:t>（二）功能特点</w:t>
      </w:r>
    </w:p>
    <w:p>
      <w:pPr>
        <w:ind w:right="26" w:firstLine="560" w:firstLineChars="200"/>
        <w:rPr>
          <w:rFonts w:ascii="仿宋_GB2312" w:eastAsia="仿宋_GB2312" w:cs="宋体"/>
          <w:sz w:val="28"/>
          <w:szCs w:val="28"/>
        </w:rPr>
      </w:pPr>
      <w:r>
        <w:rPr>
          <w:rFonts w:hint="eastAsia" w:ascii="仿宋_GB2312" w:eastAsia="仿宋_GB2312" w:cs="宋体"/>
          <w:sz w:val="28"/>
          <w:szCs w:val="28"/>
        </w:rPr>
        <w:t>1.  7寸液晶屏，支持触摸屏操作，可实时查询运行状态、留样记录、断电记录、开门记录、温度超标记录、参数设置、报警信息等。</w:t>
      </w:r>
    </w:p>
    <w:p>
      <w:pPr>
        <w:ind w:right="26" w:firstLine="560" w:firstLineChars="200"/>
        <w:rPr>
          <w:rFonts w:ascii="仿宋_GB2312" w:eastAsia="仿宋_GB2312" w:cs="宋体"/>
          <w:sz w:val="28"/>
          <w:szCs w:val="28"/>
        </w:rPr>
      </w:pPr>
      <w:r>
        <w:rPr>
          <w:rFonts w:hint="eastAsia" w:ascii="仿宋_GB2312" w:eastAsia="仿宋_GB2312" w:cs="宋体"/>
          <w:sz w:val="28"/>
          <w:szCs w:val="28"/>
        </w:rPr>
        <w:t>2.可以图形显示当前24个留样瓶的储水状态。</w:t>
      </w:r>
    </w:p>
    <w:p>
      <w:pPr>
        <w:ind w:right="26" w:firstLine="560" w:firstLineChars="200"/>
        <w:rPr>
          <w:rFonts w:ascii="仿宋_GB2312" w:eastAsia="仿宋_GB2312" w:cs="宋体"/>
          <w:sz w:val="28"/>
          <w:szCs w:val="28"/>
        </w:rPr>
      </w:pPr>
      <w:r>
        <w:rPr>
          <w:rFonts w:hint="eastAsia" w:ascii="仿宋_GB2312" w:eastAsia="仿宋_GB2312" w:cs="宋体"/>
          <w:sz w:val="28"/>
          <w:szCs w:val="28"/>
        </w:rPr>
        <w:t>3.多种采样模式：定时采样、时间等比、流量等比、流量跟踪、触发采样、远程采样。</w:t>
      </w:r>
    </w:p>
    <w:p>
      <w:pPr>
        <w:ind w:right="26" w:firstLine="560" w:firstLineChars="200"/>
        <w:rPr>
          <w:rFonts w:ascii="仿宋_GB2312" w:eastAsia="仿宋_GB2312" w:cs="宋体"/>
          <w:sz w:val="28"/>
          <w:szCs w:val="28"/>
        </w:rPr>
      </w:pPr>
      <w:r>
        <w:rPr>
          <w:rFonts w:hint="eastAsia" w:ascii="仿宋_GB2312" w:eastAsia="仿宋_GB2312" w:cs="宋体"/>
          <w:sz w:val="28"/>
          <w:szCs w:val="28"/>
        </w:rPr>
        <w:t>4.多种留样模式：同步留样、超标留样、直接留样、远程留样，具备每小时自动留样和自动清空功能。</w:t>
      </w:r>
    </w:p>
    <w:p>
      <w:pPr>
        <w:ind w:right="26" w:firstLine="560" w:firstLineChars="200"/>
        <w:rPr>
          <w:rFonts w:ascii="仿宋_GB2312" w:eastAsia="仿宋_GB2312" w:cs="宋体"/>
          <w:sz w:val="28"/>
          <w:szCs w:val="28"/>
        </w:rPr>
      </w:pPr>
      <w:r>
        <w:rPr>
          <w:rFonts w:hint="eastAsia" w:ascii="仿宋_GB2312" w:eastAsia="仿宋_GB2312" w:cs="宋体"/>
          <w:sz w:val="28"/>
          <w:szCs w:val="28"/>
        </w:rPr>
        <w:t>5.双桶交替工作过程搅拌混合均一，安装导轨便于清洗。</w:t>
      </w:r>
    </w:p>
    <w:p>
      <w:pPr>
        <w:ind w:right="26" w:firstLine="560" w:firstLineChars="200"/>
        <w:rPr>
          <w:rFonts w:ascii="仿宋_GB2312" w:eastAsia="仿宋_GB2312" w:cs="宋体"/>
          <w:sz w:val="28"/>
          <w:szCs w:val="28"/>
        </w:rPr>
      </w:pPr>
      <w:r>
        <w:rPr>
          <w:rFonts w:hint="eastAsia" w:ascii="仿宋_GB2312" w:eastAsia="仿宋_GB2312" w:cs="宋体"/>
          <w:sz w:val="28"/>
          <w:szCs w:val="28"/>
        </w:rPr>
        <w:t>6.混匀桶存放在冷藏箱内。</w:t>
      </w:r>
    </w:p>
    <w:p>
      <w:pPr>
        <w:ind w:right="26" w:firstLine="560" w:firstLineChars="200"/>
        <w:rPr>
          <w:rFonts w:ascii="仿宋_GB2312" w:eastAsia="仿宋_GB2312" w:cs="宋体"/>
          <w:sz w:val="28"/>
          <w:szCs w:val="28"/>
        </w:rPr>
      </w:pPr>
      <w:r>
        <w:rPr>
          <w:rFonts w:hint="eastAsia" w:ascii="仿宋_GB2312" w:eastAsia="仿宋_GB2312" w:cs="宋体"/>
          <w:sz w:val="28"/>
          <w:szCs w:val="28"/>
        </w:rPr>
        <w:t>7.水电隔离、强弱电分离。</w:t>
      </w:r>
    </w:p>
    <w:p>
      <w:pPr>
        <w:ind w:right="26" w:firstLine="560" w:firstLineChars="200"/>
        <w:rPr>
          <w:rFonts w:ascii="仿宋_GB2312" w:eastAsia="仿宋_GB2312" w:cs="宋体"/>
          <w:sz w:val="28"/>
          <w:szCs w:val="28"/>
        </w:rPr>
      </w:pPr>
      <w:r>
        <w:rPr>
          <w:rFonts w:hint="eastAsia" w:ascii="仿宋_GB2312" w:eastAsia="仿宋_GB2312" w:cs="宋体"/>
          <w:sz w:val="28"/>
          <w:szCs w:val="28"/>
        </w:rPr>
        <w:t>8.具有采集混合水样，混匀及暂存混合水样，超标留样及报警，冷藏样品，自动清洗及排空混匀桶、留样桶、清空溢流杯，保护样品的功能。</w:t>
      </w:r>
    </w:p>
    <w:p>
      <w:pPr>
        <w:ind w:right="26" w:firstLine="560" w:firstLineChars="200"/>
        <w:rPr>
          <w:rFonts w:ascii="仿宋_GB2312" w:eastAsia="仿宋_GB2312" w:cs="宋体"/>
          <w:sz w:val="28"/>
          <w:szCs w:val="28"/>
        </w:rPr>
      </w:pPr>
      <w:r>
        <w:rPr>
          <w:rFonts w:hint="eastAsia" w:ascii="仿宋_GB2312" w:eastAsia="仿宋_GB2312" w:cs="宋体"/>
          <w:sz w:val="28"/>
          <w:szCs w:val="28"/>
        </w:rPr>
        <w:t>9.水质自动采样单元的管材采用优质的聚氯乙烯（PVC）、三丙聚丙烯（PPR）等不影响分析结果的硬管。</w:t>
      </w:r>
    </w:p>
    <w:p>
      <w:pPr>
        <w:ind w:right="26" w:firstLine="560" w:firstLineChars="200"/>
        <w:rPr>
          <w:rFonts w:hint="eastAsia" w:ascii="仿宋_GB2312" w:eastAsia="仿宋_GB2312" w:cs="宋体"/>
          <w:sz w:val="28"/>
          <w:szCs w:val="28"/>
        </w:rPr>
      </w:pPr>
      <w:r>
        <w:rPr>
          <w:rFonts w:hint="eastAsia" w:ascii="仿宋_GB2312" w:eastAsia="仿宋_GB2312" w:cs="宋体"/>
          <w:sz w:val="28"/>
          <w:szCs w:val="28"/>
        </w:rPr>
        <w:t>10.具备防冻防腐等功能。</w:t>
      </w:r>
    </w:p>
    <w:p>
      <w:pPr>
        <w:widowControl/>
        <w:ind w:firstLine="560" w:firstLineChars="200"/>
        <w:jc w:val="left"/>
        <w:rPr>
          <w:rFonts w:ascii="仿宋_GB2312" w:hAnsi="仿宋_GB2312" w:eastAsia="仿宋_GB2312" w:cs="仿宋_GB2312"/>
          <w:sz w:val="28"/>
          <w:szCs w:val="32"/>
        </w:rPr>
      </w:pPr>
      <w:r>
        <w:rPr>
          <w:rFonts w:hint="eastAsia" w:ascii="仿宋_GB2312" w:eastAsia="仿宋_GB2312" w:cs="宋体"/>
          <w:sz w:val="28"/>
          <w:szCs w:val="28"/>
          <w:highlight w:val="yellow"/>
        </w:rPr>
        <w:t>11.</w:t>
      </w:r>
      <w:r>
        <w:rPr>
          <w:rFonts w:hint="eastAsia" w:ascii="仿宋_GB2312" w:hAnsi="仿宋_GB2312" w:eastAsia="仿宋_GB2312" w:cs="仿宋_GB2312"/>
          <w:sz w:val="28"/>
          <w:szCs w:val="32"/>
          <w:highlight w:val="yellow"/>
        </w:rPr>
        <w:t xml:space="preserve"> 如有密码控制，产品调试安装完成必须提供终身密码；</w:t>
      </w:r>
    </w:p>
    <w:p>
      <w:pPr>
        <w:ind w:right="26" w:firstLine="560" w:firstLineChars="200"/>
        <w:rPr>
          <w:rFonts w:ascii="仿宋_GB2312" w:eastAsia="仿宋_GB2312" w:cs="宋体"/>
          <w:sz w:val="28"/>
          <w:szCs w:val="28"/>
        </w:rPr>
      </w:pPr>
      <w:r>
        <w:rPr>
          <w:rFonts w:hint="eastAsia" w:ascii="仿宋_GB2312" w:eastAsia="仿宋_GB2312" w:cs="宋体"/>
          <w:sz w:val="28"/>
          <w:szCs w:val="28"/>
        </w:rPr>
        <w:t>（三）技术参数</w:t>
      </w:r>
    </w:p>
    <w:tbl>
      <w:tblPr>
        <w:tblStyle w:val="17"/>
        <w:tblW w:w="10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694"/>
        <w:gridCol w:w="240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1" w:type="dxa"/>
            <w:shd w:val="clear" w:color="auto" w:fill="EEECE1"/>
          </w:tcPr>
          <w:p>
            <w:pPr>
              <w:jc w:val="center"/>
              <w:rPr>
                <w:rFonts w:ascii="仿宋" w:hAnsi="仿宋" w:eastAsia="仿宋" w:cs="仿宋"/>
                <w:sz w:val="24"/>
              </w:rPr>
            </w:pPr>
            <w:r>
              <w:rPr>
                <w:rFonts w:hint="eastAsia" w:ascii="仿宋" w:hAnsi="仿宋" w:eastAsia="仿宋" w:cs="仿宋"/>
                <w:sz w:val="24"/>
              </w:rPr>
              <w:t>指标类型</w:t>
            </w:r>
          </w:p>
        </w:tc>
        <w:tc>
          <w:tcPr>
            <w:tcW w:w="2694" w:type="dxa"/>
            <w:shd w:val="clear" w:color="auto" w:fill="EEECE1"/>
          </w:tcPr>
          <w:p>
            <w:pPr>
              <w:jc w:val="center"/>
              <w:rPr>
                <w:rFonts w:ascii="仿宋" w:hAnsi="仿宋" w:eastAsia="仿宋" w:cs="仿宋"/>
                <w:sz w:val="24"/>
              </w:rPr>
            </w:pPr>
            <w:r>
              <w:rPr>
                <w:rFonts w:hint="eastAsia" w:ascii="仿宋" w:hAnsi="仿宋" w:eastAsia="仿宋" w:cs="仿宋"/>
                <w:sz w:val="24"/>
              </w:rPr>
              <w:t>参数说明</w:t>
            </w:r>
          </w:p>
        </w:tc>
        <w:tc>
          <w:tcPr>
            <w:tcW w:w="2409" w:type="dxa"/>
            <w:shd w:val="clear" w:color="auto" w:fill="EEECE1"/>
          </w:tcPr>
          <w:p>
            <w:pPr>
              <w:jc w:val="center"/>
              <w:rPr>
                <w:rFonts w:ascii="仿宋" w:hAnsi="仿宋" w:eastAsia="仿宋" w:cs="仿宋"/>
                <w:sz w:val="24"/>
              </w:rPr>
            </w:pPr>
            <w:r>
              <w:rPr>
                <w:rFonts w:hint="eastAsia" w:ascii="仿宋" w:hAnsi="仿宋" w:eastAsia="仿宋" w:cs="仿宋"/>
                <w:sz w:val="24"/>
              </w:rPr>
              <w:t>指标类型</w:t>
            </w:r>
          </w:p>
        </w:tc>
        <w:tc>
          <w:tcPr>
            <w:tcW w:w="2694" w:type="dxa"/>
            <w:shd w:val="clear" w:color="auto" w:fill="EEECE1"/>
          </w:tcPr>
          <w:p>
            <w:pPr>
              <w:jc w:val="center"/>
              <w:rPr>
                <w:rFonts w:ascii="仿宋" w:hAnsi="仿宋" w:eastAsia="仿宋" w:cs="仿宋"/>
                <w:sz w:val="24"/>
              </w:rPr>
            </w:pPr>
            <w:r>
              <w:rPr>
                <w:rFonts w:hint="eastAsia" w:ascii="仿宋" w:hAnsi="仿宋" w:eastAsia="仿宋" w:cs="仿宋"/>
                <w:sz w:val="24"/>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71" w:type="dxa"/>
          </w:tcPr>
          <w:p>
            <w:pPr>
              <w:jc w:val="center"/>
              <w:rPr>
                <w:rFonts w:ascii="仿宋" w:hAnsi="仿宋" w:eastAsia="仿宋" w:cs="仿宋"/>
                <w:sz w:val="24"/>
              </w:rPr>
            </w:pPr>
            <w:r>
              <w:rPr>
                <w:rFonts w:hint="eastAsia" w:ascii="仿宋" w:hAnsi="仿宋" w:eastAsia="仿宋" w:cs="仿宋"/>
                <w:sz w:val="24"/>
              </w:rPr>
              <w:t>采样瓶</w:t>
            </w:r>
          </w:p>
        </w:tc>
        <w:tc>
          <w:tcPr>
            <w:tcW w:w="2694" w:type="dxa"/>
          </w:tcPr>
          <w:p>
            <w:pPr>
              <w:jc w:val="center"/>
              <w:rPr>
                <w:rFonts w:ascii="仿宋" w:hAnsi="仿宋" w:eastAsia="仿宋" w:cs="仿宋"/>
                <w:sz w:val="24"/>
              </w:rPr>
            </w:pPr>
            <w:r>
              <w:rPr>
                <w:rFonts w:hint="eastAsia" w:ascii="仿宋" w:hAnsi="仿宋" w:eastAsia="仿宋" w:cs="仿宋"/>
                <w:sz w:val="24"/>
              </w:rPr>
              <w:t>1000ml×24</w:t>
            </w:r>
          </w:p>
        </w:tc>
        <w:tc>
          <w:tcPr>
            <w:tcW w:w="2409" w:type="dxa"/>
          </w:tcPr>
          <w:p>
            <w:pPr>
              <w:jc w:val="center"/>
              <w:rPr>
                <w:rFonts w:ascii="仿宋" w:hAnsi="仿宋" w:eastAsia="仿宋" w:cs="仿宋"/>
                <w:sz w:val="24"/>
              </w:rPr>
            </w:pPr>
            <w:r>
              <w:rPr>
                <w:rFonts w:hint="eastAsia" w:ascii="仿宋" w:hAnsi="仿宋" w:eastAsia="仿宋" w:cs="仿宋"/>
                <w:sz w:val="24"/>
              </w:rPr>
              <w:t>系统时钟时间控制误差</w:t>
            </w:r>
          </w:p>
        </w:tc>
        <w:tc>
          <w:tcPr>
            <w:tcW w:w="2694" w:type="dxa"/>
          </w:tcPr>
          <w:p>
            <w:pPr>
              <w:jc w:val="center"/>
              <w:rPr>
                <w:rFonts w:ascii="仿宋" w:hAnsi="仿宋" w:eastAsia="仿宋" w:cs="仿宋"/>
                <w:sz w:val="24"/>
              </w:rPr>
            </w:pPr>
            <w:r>
              <w:rPr>
                <w:rFonts w:hint="eastAsia" w:ascii="仿宋" w:hAnsi="仿宋" w:eastAsia="仿宋" w:cs="仿宋"/>
                <w:sz w:val="24"/>
              </w:rPr>
              <w:t>Δ1≤0.1% Δ12≤30s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1" w:type="dxa"/>
          </w:tcPr>
          <w:p>
            <w:pPr>
              <w:jc w:val="center"/>
              <w:rPr>
                <w:rFonts w:ascii="仿宋" w:hAnsi="仿宋" w:eastAsia="仿宋" w:cs="仿宋"/>
                <w:sz w:val="24"/>
              </w:rPr>
            </w:pPr>
            <w:r>
              <w:rPr>
                <w:rFonts w:hint="eastAsia" w:ascii="仿宋" w:hAnsi="仿宋" w:eastAsia="仿宋" w:cs="仿宋"/>
                <w:sz w:val="24"/>
              </w:rPr>
              <w:t>每次采样量</w:t>
            </w:r>
          </w:p>
        </w:tc>
        <w:tc>
          <w:tcPr>
            <w:tcW w:w="2694" w:type="dxa"/>
          </w:tcPr>
          <w:p>
            <w:pPr>
              <w:jc w:val="center"/>
              <w:rPr>
                <w:rFonts w:ascii="仿宋" w:hAnsi="仿宋" w:eastAsia="仿宋" w:cs="仿宋"/>
                <w:sz w:val="24"/>
              </w:rPr>
            </w:pPr>
            <w:r>
              <w:rPr>
                <w:rFonts w:hint="eastAsia" w:ascii="仿宋" w:hAnsi="仿宋" w:eastAsia="仿宋" w:cs="仿宋"/>
                <w:sz w:val="24"/>
              </w:rPr>
              <w:t>5～4000ml；可调</w:t>
            </w:r>
          </w:p>
        </w:tc>
        <w:tc>
          <w:tcPr>
            <w:tcW w:w="2409" w:type="dxa"/>
          </w:tcPr>
          <w:p>
            <w:pPr>
              <w:jc w:val="center"/>
              <w:rPr>
                <w:rFonts w:ascii="仿宋" w:hAnsi="仿宋" w:eastAsia="仿宋" w:cs="仿宋"/>
                <w:sz w:val="24"/>
              </w:rPr>
            </w:pPr>
            <w:r>
              <w:rPr>
                <w:rFonts w:hint="eastAsia" w:ascii="仿宋" w:hAnsi="仿宋" w:eastAsia="仿宋" w:cs="仿宋"/>
                <w:sz w:val="24"/>
              </w:rPr>
              <w:t>控制精度</w:t>
            </w:r>
          </w:p>
        </w:tc>
        <w:tc>
          <w:tcPr>
            <w:tcW w:w="2694" w:type="dxa"/>
          </w:tcPr>
          <w:p>
            <w:pPr>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1" w:type="dxa"/>
          </w:tcPr>
          <w:p>
            <w:pPr>
              <w:jc w:val="center"/>
              <w:rPr>
                <w:rFonts w:ascii="仿宋" w:hAnsi="仿宋" w:eastAsia="仿宋" w:cs="仿宋"/>
                <w:sz w:val="24"/>
              </w:rPr>
            </w:pPr>
            <w:r>
              <w:rPr>
                <w:rFonts w:hint="eastAsia" w:ascii="仿宋" w:hAnsi="仿宋" w:eastAsia="仿宋" w:cs="仿宋"/>
                <w:sz w:val="24"/>
              </w:rPr>
              <w:t>采样间隔</w:t>
            </w:r>
          </w:p>
        </w:tc>
        <w:tc>
          <w:tcPr>
            <w:tcW w:w="2694" w:type="dxa"/>
          </w:tcPr>
          <w:p>
            <w:pPr>
              <w:jc w:val="center"/>
              <w:rPr>
                <w:rFonts w:ascii="仿宋" w:hAnsi="仿宋" w:eastAsia="仿宋" w:cs="仿宋"/>
                <w:sz w:val="24"/>
              </w:rPr>
            </w:pPr>
            <w:r>
              <w:rPr>
                <w:rFonts w:hint="eastAsia" w:ascii="仿宋" w:hAnsi="仿宋" w:eastAsia="仿宋" w:cs="仿宋"/>
                <w:sz w:val="24"/>
              </w:rPr>
              <w:t>2～9999min；可调</w:t>
            </w:r>
          </w:p>
        </w:tc>
        <w:tc>
          <w:tcPr>
            <w:tcW w:w="2409" w:type="dxa"/>
          </w:tcPr>
          <w:p>
            <w:pPr>
              <w:jc w:val="center"/>
              <w:rPr>
                <w:rFonts w:ascii="仿宋" w:hAnsi="仿宋" w:eastAsia="仿宋" w:cs="仿宋"/>
                <w:sz w:val="24"/>
              </w:rPr>
            </w:pPr>
            <w:r>
              <w:rPr>
                <w:rFonts w:hint="eastAsia" w:ascii="仿宋" w:hAnsi="仿宋" w:eastAsia="仿宋" w:cs="仿宋"/>
                <w:sz w:val="24"/>
              </w:rPr>
              <w:t>采样垂直高度</w:t>
            </w:r>
          </w:p>
        </w:tc>
        <w:tc>
          <w:tcPr>
            <w:tcW w:w="2694" w:type="dxa"/>
          </w:tcPr>
          <w:p>
            <w:pPr>
              <w:jc w:val="center"/>
              <w:rPr>
                <w:rFonts w:ascii="仿宋" w:hAnsi="仿宋" w:eastAsia="仿宋" w:cs="仿宋"/>
                <w:sz w:val="24"/>
              </w:rPr>
            </w:pPr>
            <w:r>
              <w:rPr>
                <w:rFonts w:hint="eastAsia" w:ascii="仿宋" w:hAnsi="仿宋" w:eastAsia="仿宋" w:cs="仿宋"/>
                <w:sz w:val="24"/>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1" w:type="dxa"/>
          </w:tcPr>
          <w:p>
            <w:pPr>
              <w:jc w:val="center"/>
              <w:rPr>
                <w:rFonts w:ascii="仿宋" w:hAnsi="仿宋" w:eastAsia="仿宋" w:cs="仿宋"/>
                <w:sz w:val="24"/>
              </w:rPr>
            </w:pPr>
            <w:r>
              <w:rPr>
                <w:rFonts w:hint="eastAsia" w:ascii="仿宋" w:hAnsi="仿宋" w:eastAsia="仿宋" w:cs="仿宋"/>
                <w:sz w:val="24"/>
              </w:rPr>
              <w:t>留样记录</w:t>
            </w:r>
          </w:p>
        </w:tc>
        <w:tc>
          <w:tcPr>
            <w:tcW w:w="2694" w:type="dxa"/>
          </w:tcPr>
          <w:p>
            <w:pPr>
              <w:jc w:val="center"/>
              <w:rPr>
                <w:rFonts w:ascii="仿宋" w:hAnsi="仿宋" w:eastAsia="仿宋" w:cs="仿宋"/>
                <w:sz w:val="24"/>
              </w:rPr>
            </w:pPr>
            <w:r>
              <w:rPr>
                <w:rFonts w:hint="eastAsia" w:ascii="仿宋" w:hAnsi="仿宋" w:eastAsia="仿宋" w:cs="仿宋"/>
                <w:sz w:val="24"/>
              </w:rPr>
              <w:t>10000条</w:t>
            </w:r>
          </w:p>
        </w:tc>
        <w:tc>
          <w:tcPr>
            <w:tcW w:w="2409" w:type="dxa"/>
          </w:tcPr>
          <w:p>
            <w:pPr>
              <w:jc w:val="center"/>
              <w:rPr>
                <w:rFonts w:ascii="仿宋" w:hAnsi="仿宋" w:eastAsia="仿宋" w:cs="仿宋"/>
                <w:sz w:val="24"/>
              </w:rPr>
            </w:pPr>
            <w:r>
              <w:rPr>
                <w:rFonts w:hint="eastAsia" w:ascii="仿宋" w:hAnsi="仿宋" w:eastAsia="仿宋" w:cs="仿宋"/>
                <w:sz w:val="24"/>
              </w:rPr>
              <w:t>水平采样距离</w:t>
            </w:r>
          </w:p>
        </w:tc>
        <w:tc>
          <w:tcPr>
            <w:tcW w:w="2694" w:type="dxa"/>
          </w:tcPr>
          <w:p>
            <w:pPr>
              <w:jc w:val="center"/>
              <w:rPr>
                <w:rFonts w:ascii="仿宋" w:hAnsi="仿宋" w:eastAsia="仿宋" w:cs="仿宋"/>
                <w:sz w:val="24"/>
              </w:rPr>
            </w:pPr>
            <w:r>
              <w:rPr>
                <w:rFonts w:hint="eastAsia" w:ascii="仿宋" w:hAnsi="仿宋" w:eastAsia="仿宋" w:cs="仿宋"/>
                <w:sz w:val="24"/>
              </w:rPr>
              <w:t>0-50m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1" w:type="dxa"/>
          </w:tcPr>
          <w:p>
            <w:pPr>
              <w:jc w:val="center"/>
              <w:rPr>
                <w:rFonts w:ascii="仿宋" w:hAnsi="仿宋" w:eastAsia="仿宋" w:cs="仿宋"/>
                <w:sz w:val="24"/>
              </w:rPr>
            </w:pPr>
            <w:r>
              <w:rPr>
                <w:rFonts w:hint="eastAsia" w:ascii="仿宋" w:hAnsi="仿宋" w:eastAsia="仿宋" w:cs="仿宋"/>
                <w:sz w:val="24"/>
              </w:rPr>
              <w:t>开关门、停电记录</w:t>
            </w:r>
          </w:p>
        </w:tc>
        <w:tc>
          <w:tcPr>
            <w:tcW w:w="2694" w:type="dxa"/>
          </w:tcPr>
          <w:p>
            <w:pPr>
              <w:jc w:val="center"/>
              <w:rPr>
                <w:rFonts w:ascii="仿宋" w:hAnsi="仿宋" w:eastAsia="仿宋" w:cs="仿宋"/>
                <w:sz w:val="24"/>
              </w:rPr>
            </w:pPr>
            <w:r>
              <w:rPr>
                <w:rFonts w:hint="eastAsia" w:ascii="仿宋" w:hAnsi="仿宋" w:eastAsia="仿宋" w:cs="仿宋"/>
                <w:sz w:val="24"/>
              </w:rPr>
              <w:t>5000条</w:t>
            </w:r>
          </w:p>
        </w:tc>
        <w:tc>
          <w:tcPr>
            <w:tcW w:w="2409" w:type="dxa"/>
          </w:tcPr>
          <w:p>
            <w:pPr>
              <w:jc w:val="center"/>
              <w:rPr>
                <w:rFonts w:ascii="仿宋" w:hAnsi="仿宋" w:eastAsia="仿宋" w:cs="仿宋"/>
                <w:sz w:val="24"/>
              </w:rPr>
            </w:pPr>
            <w:r>
              <w:rPr>
                <w:rFonts w:hint="eastAsia" w:ascii="仿宋" w:hAnsi="仿宋" w:eastAsia="仿宋" w:cs="仿宋"/>
                <w:sz w:val="24"/>
              </w:rPr>
              <w:t>管路系统气密性</w:t>
            </w:r>
          </w:p>
        </w:tc>
        <w:tc>
          <w:tcPr>
            <w:tcW w:w="2694" w:type="dxa"/>
          </w:tcPr>
          <w:p>
            <w:pPr>
              <w:jc w:val="center"/>
              <w:rPr>
                <w:rFonts w:ascii="仿宋" w:hAnsi="仿宋" w:eastAsia="仿宋" w:cs="仿宋"/>
                <w:sz w:val="24"/>
              </w:rPr>
            </w:pPr>
            <w:r>
              <w:rPr>
                <w:rFonts w:hint="eastAsia" w:ascii="仿宋" w:hAnsi="仿宋" w:eastAsia="仿宋" w:cs="仿宋"/>
                <w:sz w:val="24"/>
              </w:rPr>
              <w:t>≤-0.085MPa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1" w:type="dxa"/>
          </w:tcPr>
          <w:p>
            <w:pPr>
              <w:jc w:val="center"/>
              <w:rPr>
                <w:rFonts w:ascii="仿宋" w:hAnsi="仿宋" w:eastAsia="仿宋" w:cs="仿宋"/>
                <w:sz w:val="24"/>
              </w:rPr>
            </w:pPr>
            <w:r>
              <w:rPr>
                <w:rFonts w:hint="eastAsia" w:ascii="仿宋" w:hAnsi="仿宋" w:eastAsia="仿宋" w:cs="仿宋"/>
                <w:sz w:val="24"/>
              </w:rPr>
              <w:t>采样量误差</w:t>
            </w:r>
          </w:p>
        </w:tc>
        <w:tc>
          <w:tcPr>
            <w:tcW w:w="2694" w:type="dxa"/>
          </w:tcPr>
          <w:p>
            <w:pPr>
              <w:jc w:val="center"/>
              <w:rPr>
                <w:rFonts w:ascii="仿宋" w:hAnsi="仿宋" w:eastAsia="仿宋" w:cs="仿宋"/>
                <w:sz w:val="24"/>
              </w:rPr>
            </w:pPr>
            <w:r>
              <w:rPr>
                <w:rFonts w:hint="eastAsia" w:ascii="仿宋" w:hAnsi="仿宋" w:eastAsia="仿宋" w:cs="仿宋"/>
                <w:sz w:val="24"/>
              </w:rPr>
              <w:t>±10%</w:t>
            </w:r>
          </w:p>
        </w:tc>
        <w:tc>
          <w:tcPr>
            <w:tcW w:w="2409" w:type="dxa"/>
          </w:tcPr>
          <w:p>
            <w:pPr>
              <w:jc w:val="center"/>
              <w:rPr>
                <w:rFonts w:ascii="仿宋" w:hAnsi="仿宋" w:eastAsia="仿宋" w:cs="仿宋"/>
                <w:sz w:val="24"/>
              </w:rPr>
            </w:pPr>
            <w:r>
              <w:rPr>
                <w:rFonts w:hint="eastAsia" w:ascii="仿宋" w:hAnsi="仿宋" w:eastAsia="仿宋" w:cs="仿宋"/>
                <w:sz w:val="24"/>
              </w:rPr>
              <w:t>平行无故障连续运行时间（MTBF）</w:t>
            </w:r>
          </w:p>
        </w:tc>
        <w:tc>
          <w:tcPr>
            <w:tcW w:w="2694" w:type="dxa"/>
          </w:tcPr>
          <w:p>
            <w:pPr>
              <w:jc w:val="center"/>
              <w:rPr>
                <w:rFonts w:ascii="仿宋" w:hAnsi="仿宋" w:eastAsia="仿宋" w:cs="仿宋"/>
                <w:sz w:val="24"/>
              </w:rPr>
            </w:pPr>
            <w:r>
              <w:rPr>
                <w:rFonts w:hint="eastAsia" w:ascii="仿宋" w:hAnsi="仿宋" w:eastAsia="仿宋" w:cs="仿宋"/>
                <w:sz w:val="24"/>
              </w:rPr>
              <w:t>&gt;1440h/次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1" w:type="dxa"/>
          </w:tcPr>
          <w:p>
            <w:pPr>
              <w:jc w:val="center"/>
              <w:rPr>
                <w:rFonts w:ascii="仿宋" w:hAnsi="仿宋" w:eastAsia="仿宋" w:cs="仿宋"/>
                <w:sz w:val="24"/>
              </w:rPr>
            </w:pPr>
            <w:r>
              <w:rPr>
                <w:rFonts w:hint="eastAsia" w:ascii="仿宋" w:hAnsi="仿宋" w:eastAsia="仿宋" w:cs="仿宋"/>
                <w:sz w:val="24"/>
              </w:rPr>
              <w:t>等比例采样量误差</w:t>
            </w:r>
          </w:p>
        </w:tc>
        <w:tc>
          <w:tcPr>
            <w:tcW w:w="2694" w:type="dxa"/>
          </w:tcPr>
          <w:p>
            <w:pPr>
              <w:jc w:val="center"/>
              <w:rPr>
                <w:rFonts w:ascii="仿宋" w:hAnsi="仿宋" w:eastAsia="仿宋" w:cs="仿宋"/>
                <w:sz w:val="24"/>
              </w:rPr>
            </w:pPr>
            <w:r>
              <w:rPr>
                <w:rFonts w:hint="eastAsia" w:ascii="仿宋" w:hAnsi="仿宋" w:eastAsia="仿宋" w:cs="仿宋"/>
                <w:sz w:val="24"/>
              </w:rPr>
              <w:t>±15%</w:t>
            </w:r>
          </w:p>
        </w:tc>
        <w:tc>
          <w:tcPr>
            <w:tcW w:w="2409" w:type="dxa"/>
          </w:tcPr>
          <w:p>
            <w:pPr>
              <w:jc w:val="center"/>
              <w:rPr>
                <w:rFonts w:ascii="仿宋" w:hAnsi="仿宋" w:eastAsia="仿宋" w:cs="仿宋"/>
                <w:sz w:val="24"/>
              </w:rPr>
            </w:pPr>
            <w:r>
              <w:rPr>
                <w:rFonts w:hint="eastAsia" w:ascii="仿宋" w:hAnsi="仿宋" w:eastAsia="仿宋" w:cs="仿宋"/>
                <w:sz w:val="24"/>
              </w:rPr>
              <w:t>通讯方式</w:t>
            </w:r>
          </w:p>
        </w:tc>
        <w:tc>
          <w:tcPr>
            <w:tcW w:w="2694" w:type="dxa"/>
          </w:tcPr>
          <w:p>
            <w:pPr>
              <w:jc w:val="center"/>
              <w:rPr>
                <w:rFonts w:ascii="仿宋" w:hAnsi="仿宋" w:eastAsia="仿宋" w:cs="仿宋"/>
                <w:sz w:val="24"/>
              </w:rPr>
            </w:pPr>
            <w:r>
              <w:rPr>
                <w:rFonts w:hint="eastAsia" w:ascii="仿宋" w:hAnsi="仿宋" w:eastAsia="仿宋" w:cs="仿宋"/>
                <w:sz w:val="24"/>
              </w:rPr>
              <w:t>RS-232、4mA～20mA、开关量</w:t>
            </w:r>
          </w:p>
        </w:tc>
      </w:tr>
    </w:tbl>
    <w:p>
      <w:pPr>
        <w:ind w:right="26" w:firstLine="560" w:firstLineChars="200"/>
        <w:rPr>
          <w:rFonts w:hint="eastAsia" w:ascii="仿宋_GB2312" w:eastAsia="仿宋_GB2312" w:cs="宋体"/>
          <w:sz w:val="28"/>
          <w:szCs w:val="28"/>
        </w:rPr>
      </w:pPr>
      <w:r>
        <w:rPr>
          <w:rFonts w:hint="eastAsia" w:ascii="仿宋_GB2312" w:eastAsia="仿宋_GB2312" w:cs="宋体"/>
          <w:sz w:val="28"/>
          <w:szCs w:val="28"/>
        </w:rPr>
        <w:t>（四）本次采购质保期1年，质保期内出现问题中标方免费维修或更换。</w:t>
      </w:r>
    </w:p>
    <w:p>
      <w:pPr>
        <w:ind w:firstLine="560" w:firstLineChars="200"/>
        <w:rPr>
          <w:rFonts w:ascii="仿宋_GB2312" w:eastAsia="仿宋_GB2312" w:cs="宋体"/>
          <w:sz w:val="28"/>
          <w:szCs w:val="28"/>
        </w:rPr>
      </w:pPr>
      <w:r>
        <w:rPr>
          <w:rFonts w:hint="eastAsia" w:ascii="仿宋_GB2312" w:eastAsia="仿宋_GB2312" w:cs="宋体"/>
          <w:sz w:val="28"/>
          <w:szCs w:val="28"/>
        </w:rPr>
        <w:t>（五）要求</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highlight w:val="yellow"/>
        </w:rPr>
        <w:t>该项目</w:t>
      </w:r>
      <w:r>
        <w:rPr>
          <w:rFonts w:ascii="仿宋_GB2312" w:hAnsi="仿宋_GB2312" w:eastAsia="仿宋_GB2312" w:cs="仿宋_GB2312"/>
          <w:sz w:val="28"/>
          <w:szCs w:val="28"/>
          <w:highlight w:val="yellow"/>
        </w:rPr>
        <w:t>为交钥匙工程，</w:t>
      </w:r>
      <w:r>
        <w:rPr>
          <w:rFonts w:hint="eastAsia" w:ascii="仿宋_GB2312" w:hAnsi="仿宋_GB2312" w:eastAsia="仿宋_GB2312" w:cs="仿宋_GB2312"/>
          <w:sz w:val="28"/>
          <w:szCs w:val="32"/>
          <w:highlight w:val="yellow"/>
        </w:rPr>
        <w:t>所有</w:t>
      </w:r>
      <w:r>
        <w:rPr>
          <w:rFonts w:hint="eastAsia" w:ascii="仿宋_GB2312" w:hAnsi="仿宋_GB2312" w:eastAsia="仿宋_GB2312" w:cs="仿宋_GB2312"/>
          <w:b/>
          <w:sz w:val="28"/>
          <w:szCs w:val="32"/>
          <w:highlight w:val="yellow"/>
        </w:rPr>
        <w:t>主、附属设备</w:t>
      </w:r>
      <w:r>
        <w:rPr>
          <w:rFonts w:hint="eastAsia" w:ascii="仿宋_GB2312" w:hAnsi="仿宋_GB2312" w:eastAsia="仿宋_GB2312" w:cs="仿宋_GB2312"/>
          <w:sz w:val="28"/>
          <w:szCs w:val="32"/>
          <w:highlight w:val="yellow"/>
        </w:rPr>
        <w:t>的制作、安装及调试由中标方负责，直到达到招标方要求，中途不得退出。</w:t>
      </w:r>
      <w:r>
        <w:rPr>
          <w:rFonts w:hint="eastAsia" w:ascii="仿宋_GB2312" w:hAnsi="仿宋_GB2312" w:eastAsia="仿宋_GB2312" w:cs="仿宋_GB2312"/>
          <w:sz w:val="28"/>
          <w:szCs w:val="28"/>
        </w:rPr>
        <w:t>中标方提供设备基础图纸及总装图，招标方负责设备基础施工；招标方只负责将主电源配置到中标方主电源控制柜；水、汽等管道至设备所需位置，碰头连接由中标方负责。</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投标方负责提供设备的外形尺寸图，由于招标方操作空间限制，投标方根据招标方的要求进行设计加工及安装；中标方负责提供易损件CAD图纸；</w:t>
      </w:r>
    </w:p>
    <w:p>
      <w:pPr>
        <w:ind w:firstLine="560" w:firstLineChars="200"/>
        <w:rPr>
          <w:rFonts w:ascii="仿宋_GB2312" w:hAnsi="仿宋_GB2312" w:eastAsia="仿宋_GB2312" w:cs="仿宋_GB2312"/>
          <w:sz w:val="28"/>
          <w:szCs w:val="32"/>
        </w:rPr>
      </w:pPr>
      <w:r>
        <w:rPr>
          <w:rFonts w:hint="eastAsia" w:ascii="仿宋_GB2312" w:eastAsia="仿宋_GB2312" w:cs="宋体"/>
          <w:sz w:val="28"/>
          <w:szCs w:val="28"/>
        </w:rPr>
        <w:t>4.</w:t>
      </w:r>
      <w:r>
        <w:rPr>
          <w:rFonts w:hint="eastAsia" w:ascii="仿宋_GB2312" w:hAnsi="仿宋_GB2312" w:eastAsia="仿宋_GB2312" w:cs="仿宋_GB2312"/>
          <w:sz w:val="28"/>
          <w:szCs w:val="32"/>
        </w:rPr>
        <w:t>设备所需的主、辅材，运输、卸车、吊装、搬运、就位及所需的工具等费用均由投标方负责；</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5.施工前投标方与招标方先签订《安全生产、环保管理协议》，严格遵守招标方公司的相关规章制度，施工中造成的任何人身伤害和财产损失，均由投标方承担全部责任。</w:t>
      </w:r>
      <w:r>
        <w:rPr>
          <w:rFonts w:hint="eastAsia" w:ascii="仿宋_GB2312" w:hAnsi="仿宋_GB2312" w:eastAsia="仿宋_GB2312" w:cs="仿宋_GB2312"/>
          <w:b/>
          <w:color w:val="FF0000"/>
          <w:sz w:val="28"/>
          <w:szCs w:val="32"/>
        </w:rPr>
        <w:t>中标方所有施工人员必须具有相应的资格证等证件，如登高证、电工证、电焊工证等。</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highlight w:val="yellow"/>
        </w:rPr>
        <w:t>注：建议投标方到铜箔金都事业部现场进一步落实参数后设计及投标。</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10 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spacing w:line="360" w:lineRule="auto"/>
        <w:ind w:right="70"/>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6"/>
        <w:tblW w:w="84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3"/>
        <w:ind w:firstLine="550" w:firstLineChars="200"/>
        <w:rPr>
          <w:b/>
          <w:bCs/>
          <w:u w:val="single"/>
          <w:lang w:eastAsia="zh-CN"/>
        </w:rPr>
      </w:pPr>
      <w:r>
        <w:rPr>
          <w:rFonts w:hint="eastAsia" w:ascii="仿宋" w:hAnsi="仿宋" w:eastAsia="仿宋" w:cs="仿宋"/>
          <w:b/>
          <w:bCs/>
          <w:spacing w:val="-3"/>
          <w:sz w:val="28"/>
          <w:szCs w:val="28"/>
          <w:highlight w:val="yellow"/>
          <w:u w:val="single"/>
          <w:lang w:eastAsia="zh-CN"/>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5"/>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3"/>
        <w:ind w:firstLine="0" w:firstLineChars="0"/>
        <w:rPr>
          <w:lang w:eastAsia="zh-CN"/>
        </w:rPr>
      </w:pPr>
    </w:p>
    <w:p>
      <w:pPr>
        <w:pStyle w:val="7"/>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3"/>
        <w:ind w:firstLine="220"/>
        <w:rPr>
          <w:szCs w:val="21"/>
          <w:lang w:eastAsia="zh-CN"/>
        </w:rPr>
      </w:pPr>
    </w:p>
    <w:p>
      <w:pPr>
        <w:pStyle w:val="3"/>
        <w:ind w:firstLine="0" w:firstLineChars="0"/>
        <w:rPr>
          <w:szCs w:val="21"/>
          <w:lang w:eastAsia="zh-CN"/>
        </w:rPr>
      </w:pPr>
    </w:p>
    <w:p>
      <w:pPr>
        <w:pStyle w:val="3"/>
        <w:ind w:firstLine="321"/>
        <w:jc w:val="center"/>
        <w:rPr>
          <w:b/>
          <w:bCs/>
          <w:sz w:val="32"/>
          <w:szCs w:val="32"/>
          <w:lang w:eastAsia="zh-CN"/>
        </w:rPr>
      </w:pPr>
      <w:r>
        <w:rPr>
          <w:rFonts w:hint="eastAsia"/>
          <w:b/>
          <w:bCs/>
          <w:sz w:val="32"/>
          <w:szCs w:val="32"/>
          <w:lang w:eastAsia="zh-CN"/>
        </w:rPr>
        <w:t>技术附件</w:t>
      </w:r>
    </w:p>
    <w:p>
      <w:pPr>
        <w:pStyle w:val="3"/>
        <w:numPr>
          <w:ilvl w:val="0"/>
          <w:numId w:val="6"/>
        </w:numPr>
        <w:topLinePunct/>
        <w:spacing w:after="0" w:line="360" w:lineRule="auto"/>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技术要求</w:t>
      </w:r>
    </w:p>
    <w:p>
      <w:pPr>
        <w:pStyle w:val="3"/>
        <w:numPr>
          <w:ilvl w:val="0"/>
          <w:numId w:val="6"/>
        </w:numPr>
        <w:topLinePunct/>
        <w:spacing w:after="0" w:line="360" w:lineRule="auto"/>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设备或布置图纸（若有）</w:t>
      </w:r>
    </w:p>
    <w:p>
      <w:pPr>
        <w:pStyle w:val="3"/>
        <w:numPr>
          <w:ilvl w:val="0"/>
          <w:numId w:val="6"/>
        </w:numPr>
        <w:topLinePunct/>
        <w:spacing w:after="0" w:line="360" w:lineRule="auto"/>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以下空白</w:t>
      </w:r>
    </w:p>
    <w:p>
      <w:pPr>
        <w:pStyle w:val="3"/>
        <w:ind w:firstLine="0" w:firstLineChars="0"/>
        <w:jc w:val="both"/>
        <w:rPr>
          <w:rFonts w:ascii="仿宋" w:hAnsi="仿宋" w:eastAsia="仿宋" w:cs="仿宋"/>
          <w:b/>
          <w:bCs/>
          <w:sz w:val="28"/>
          <w:szCs w:val="28"/>
          <w:lang w:eastAsia="zh-CN"/>
        </w:rPr>
      </w:pPr>
    </w:p>
    <w:p>
      <w:pPr>
        <w:pStyle w:val="3"/>
        <w:ind w:firstLine="0" w:firstLineChars="0"/>
        <w:jc w:val="both"/>
        <w:rPr>
          <w:rFonts w:ascii="仿宋" w:hAnsi="仿宋" w:eastAsia="仿宋" w:cs="仿宋"/>
          <w:b/>
          <w:bCs/>
          <w:sz w:val="28"/>
          <w:szCs w:val="28"/>
          <w:lang w:eastAsia="zh-CN"/>
        </w:rPr>
      </w:pPr>
    </w:p>
    <w:p>
      <w:pPr>
        <w:pStyle w:val="3"/>
        <w:ind w:firstLine="0" w:firstLineChars="0"/>
        <w:jc w:val="both"/>
        <w:rPr>
          <w:rFonts w:ascii="仿宋" w:hAnsi="仿宋" w:eastAsia="仿宋" w:cs="仿宋"/>
          <w:b/>
          <w:bCs/>
          <w:sz w:val="28"/>
          <w:szCs w:val="28"/>
          <w:lang w:eastAsia="zh-CN"/>
        </w:rPr>
      </w:pPr>
    </w:p>
    <w:p>
      <w:pPr>
        <w:pStyle w:val="3"/>
        <w:ind w:firstLine="0" w:firstLineChars="0"/>
        <w:jc w:val="both"/>
        <w:rPr>
          <w:rFonts w:ascii="仿宋" w:hAnsi="仿宋" w:eastAsia="仿宋" w:cs="仿宋"/>
          <w:b/>
          <w:bCs/>
          <w:sz w:val="28"/>
          <w:szCs w:val="28"/>
          <w:lang w:eastAsia="zh-CN"/>
        </w:rPr>
      </w:pPr>
    </w:p>
    <w:p>
      <w:pPr>
        <w:pStyle w:val="3"/>
        <w:ind w:firstLine="0" w:firstLineChars="0"/>
        <w:jc w:val="both"/>
        <w:rPr>
          <w:rFonts w:ascii="仿宋" w:hAnsi="仿宋" w:eastAsia="仿宋" w:cs="仿宋"/>
          <w:b/>
          <w:bCs/>
          <w:sz w:val="28"/>
          <w:szCs w:val="28"/>
          <w:lang w:eastAsia="zh-CN"/>
        </w:rPr>
      </w:pPr>
    </w:p>
    <w:p>
      <w:pPr>
        <w:pStyle w:val="3"/>
        <w:ind w:firstLine="0" w:firstLineChars="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甲方合同章                               乙方合同章</w:t>
      </w:r>
    </w:p>
    <w:p>
      <w:pPr>
        <w:pStyle w:val="3"/>
        <w:ind w:firstLine="0" w:firstLineChars="0"/>
        <w:jc w:val="both"/>
        <w:rPr>
          <w:rFonts w:ascii="仿宋" w:hAnsi="仿宋" w:eastAsia="仿宋" w:cs="仿宋"/>
          <w:b/>
          <w:bCs/>
          <w:sz w:val="28"/>
          <w:szCs w:val="28"/>
          <w:lang w:eastAsia="zh-CN"/>
        </w:rPr>
      </w:pPr>
    </w:p>
    <w:p>
      <w:pPr>
        <w:pStyle w:val="3"/>
        <w:ind w:firstLine="0" w:firstLineChars="0"/>
        <w:jc w:val="both"/>
        <w:rPr>
          <w:rFonts w:ascii="仿宋" w:hAnsi="仿宋" w:eastAsia="仿宋" w:cs="仿宋"/>
          <w:b/>
          <w:bCs/>
          <w:sz w:val="28"/>
          <w:szCs w:val="28"/>
          <w:lang w:eastAsia="zh-CN"/>
        </w:rPr>
      </w:pPr>
    </w:p>
    <w:p>
      <w:pPr>
        <w:widowControl/>
        <w:ind w:firstLine="562" w:firstLineChars="200"/>
        <w:rPr>
          <w:rFonts w:ascii="仿宋" w:hAnsi="仿宋" w:eastAsia="仿宋" w:cs="仿宋"/>
          <w:b/>
          <w:color w:val="000000"/>
          <w:kern w:val="0"/>
          <w:sz w:val="28"/>
          <w:szCs w:val="28"/>
        </w:rPr>
      </w:pPr>
    </w:p>
    <w:sectPr>
      <w:footerReference r:id="rId3" w:type="default"/>
      <w:pgSz w:w="11906" w:h="16838"/>
      <w:pgMar w:top="567" w:right="851" w:bottom="567" w:left="851"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AF4EEE7"/>
    <w:multiLevelType w:val="singleLevel"/>
    <w:tmpl w:val="5AF4EEE7"/>
    <w:lvl w:ilvl="0" w:tentative="0">
      <w:start w:val="1"/>
      <w:numFmt w:val="chineseCounting"/>
      <w:suff w:val="nothing"/>
      <w:lvlText w:val="%1、"/>
      <w:lvlJc w:val="left"/>
    </w:lvl>
  </w:abstractNum>
  <w:abstractNum w:abstractNumId="4">
    <w:nsid w:val="5AF4F296"/>
    <w:multiLevelType w:val="singleLevel"/>
    <w:tmpl w:val="5AF4F296"/>
    <w:lvl w:ilvl="0" w:tentative="0">
      <w:start w:val="1"/>
      <w:numFmt w:val="decimal"/>
      <w:suff w:val="nothing"/>
      <w:lvlText w:val="%1、"/>
      <w:lvlJc w:val="left"/>
    </w:lvl>
  </w:abstractNum>
  <w:abstractNum w:abstractNumId="5">
    <w:nsid w:val="5AF4F74F"/>
    <w:multiLevelType w:val="singleLevel"/>
    <w:tmpl w:val="5AF4F74F"/>
    <w:lvl w:ilvl="0" w:tentative="0">
      <w:start w:val="2"/>
      <w:numFmt w:val="decimal"/>
      <w:suff w:val="nothing"/>
      <w:lvlText w:val="%1、"/>
      <w:lvlJc w:val="left"/>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WM1NmE3YzQxZTQ5ZjlhZTExYzRkNmM0NjNmNTgifQ=="/>
  </w:docVars>
  <w:rsids>
    <w:rsidRoot w:val="14D70820"/>
    <w:rsid w:val="0000077E"/>
    <w:rsid w:val="000016AB"/>
    <w:rsid w:val="00010475"/>
    <w:rsid w:val="000140A9"/>
    <w:rsid w:val="00016194"/>
    <w:rsid w:val="0002639C"/>
    <w:rsid w:val="00027922"/>
    <w:rsid w:val="00036F46"/>
    <w:rsid w:val="000400EC"/>
    <w:rsid w:val="000448D3"/>
    <w:rsid w:val="00045D17"/>
    <w:rsid w:val="000668E7"/>
    <w:rsid w:val="00073964"/>
    <w:rsid w:val="00082C71"/>
    <w:rsid w:val="00085DEC"/>
    <w:rsid w:val="000A04FB"/>
    <w:rsid w:val="000A36E6"/>
    <w:rsid w:val="000A39FA"/>
    <w:rsid w:val="000B68CD"/>
    <w:rsid w:val="000C6612"/>
    <w:rsid w:val="000D1D0D"/>
    <w:rsid w:val="000D54A9"/>
    <w:rsid w:val="000E329F"/>
    <w:rsid w:val="000F1A23"/>
    <w:rsid w:val="000F2FB0"/>
    <w:rsid w:val="0010092D"/>
    <w:rsid w:val="0011064C"/>
    <w:rsid w:val="001217FC"/>
    <w:rsid w:val="001270FD"/>
    <w:rsid w:val="0013572F"/>
    <w:rsid w:val="0013669F"/>
    <w:rsid w:val="00142A98"/>
    <w:rsid w:val="0015334E"/>
    <w:rsid w:val="00153B2F"/>
    <w:rsid w:val="001544D9"/>
    <w:rsid w:val="00177105"/>
    <w:rsid w:val="001815FF"/>
    <w:rsid w:val="00195C32"/>
    <w:rsid w:val="001A11C4"/>
    <w:rsid w:val="001A5717"/>
    <w:rsid w:val="001B55E5"/>
    <w:rsid w:val="001C7E12"/>
    <w:rsid w:val="001D0E12"/>
    <w:rsid w:val="001D29FD"/>
    <w:rsid w:val="001D6975"/>
    <w:rsid w:val="001E07C1"/>
    <w:rsid w:val="001E0FD6"/>
    <w:rsid w:val="001E4B36"/>
    <w:rsid w:val="001E6B98"/>
    <w:rsid w:val="001F37C2"/>
    <w:rsid w:val="001F3AB8"/>
    <w:rsid w:val="001F5358"/>
    <w:rsid w:val="001F6B53"/>
    <w:rsid w:val="002104F4"/>
    <w:rsid w:val="00210924"/>
    <w:rsid w:val="0021096D"/>
    <w:rsid w:val="002109EF"/>
    <w:rsid w:val="002211E3"/>
    <w:rsid w:val="0022225D"/>
    <w:rsid w:val="00223526"/>
    <w:rsid w:val="00237BDD"/>
    <w:rsid w:val="00242018"/>
    <w:rsid w:val="002427B8"/>
    <w:rsid w:val="002468DD"/>
    <w:rsid w:val="00264A49"/>
    <w:rsid w:val="00265345"/>
    <w:rsid w:val="00272A97"/>
    <w:rsid w:val="00285CDE"/>
    <w:rsid w:val="00296653"/>
    <w:rsid w:val="002A0CA1"/>
    <w:rsid w:val="002B1690"/>
    <w:rsid w:val="002C3907"/>
    <w:rsid w:val="002C7702"/>
    <w:rsid w:val="002D2480"/>
    <w:rsid w:val="002D27AF"/>
    <w:rsid w:val="002E04CD"/>
    <w:rsid w:val="002E07D4"/>
    <w:rsid w:val="002E288E"/>
    <w:rsid w:val="002F48A7"/>
    <w:rsid w:val="002F5ABB"/>
    <w:rsid w:val="00300CD7"/>
    <w:rsid w:val="00306EC9"/>
    <w:rsid w:val="00307F9F"/>
    <w:rsid w:val="00311848"/>
    <w:rsid w:val="00314316"/>
    <w:rsid w:val="0031742A"/>
    <w:rsid w:val="00336819"/>
    <w:rsid w:val="0034629D"/>
    <w:rsid w:val="00353AE1"/>
    <w:rsid w:val="00355526"/>
    <w:rsid w:val="00360FD3"/>
    <w:rsid w:val="00363C63"/>
    <w:rsid w:val="00364D60"/>
    <w:rsid w:val="00364EAB"/>
    <w:rsid w:val="003761A2"/>
    <w:rsid w:val="0038166D"/>
    <w:rsid w:val="00385165"/>
    <w:rsid w:val="00395CFB"/>
    <w:rsid w:val="003A42FB"/>
    <w:rsid w:val="003A5198"/>
    <w:rsid w:val="003D612E"/>
    <w:rsid w:val="003E7C96"/>
    <w:rsid w:val="003F2FFF"/>
    <w:rsid w:val="003F777D"/>
    <w:rsid w:val="00401E48"/>
    <w:rsid w:val="00404761"/>
    <w:rsid w:val="00427491"/>
    <w:rsid w:val="00434F86"/>
    <w:rsid w:val="00442BA8"/>
    <w:rsid w:val="004452CC"/>
    <w:rsid w:val="00447816"/>
    <w:rsid w:val="00467AAC"/>
    <w:rsid w:val="004731EE"/>
    <w:rsid w:val="00476F0D"/>
    <w:rsid w:val="004803C7"/>
    <w:rsid w:val="00481206"/>
    <w:rsid w:val="004815E2"/>
    <w:rsid w:val="0048716E"/>
    <w:rsid w:val="004878C8"/>
    <w:rsid w:val="00491715"/>
    <w:rsid w:val="00496BF6"/>
    <w:rsid w:val="004C1FC6"/>
    <w:rsid w:val="004D7CF2"/>
    <w:rsid w:val="004E4C85"/>
    <w:rsid w:val="004E65D5"/>
    <w:rsid w:val="004F2EB8"/>
    <w:rsid w:val="005004FF"/>
    <w:rsid w:val="00504072"/>
    <w:rsid w:val="0050602E"/>
    <w:rsid w:val="00515A96"/>
    <w:rsid w:val="005173C3"/>
    <w:rsid w:val="0053237F"/>
    <w:rsid w:val="00532B15"/>
    <w:rsid w:val="00543389"/>
    <w:rsid w:val="00544194"/>
    <w:rsid w:val="0056005A"/>
    <w:rsid w:val="0056116E"/>
    <w:rsid w:val="00571370"/>
    <w:rsid w:val="00592E5A"/>
    <w:rsid w:val="00596B29"/>
    <w:rsid w:val="005B5982"/>
    <w:rsid w:val="005B5E50"/>
    <w:rsid w:val="005C5152"/>
    <w:rsid w:val="005D1CFE"/>
    <w:rsid w:val="005D32F2"/>
    <w:rsid w:val="005D5885"/>
    <w:rsid w:val="005E2E79"/>
    <w:rsid w:val="005E6B4B"/>
    <w:rsid w:val="006005F0"/>
    <w:rsid w:val="006060EE"/>
    <w:rsid w:val="00623702"/>
    <w:rsid w:val="00624F66"/>
    <w:rsid w:val="00641833"/>
    <w:rsid w:val="00643949"/>
    <w:rsid w:val="00643BBC"/>
    <w:rsid w:val="00655BEE"/>
    <w:rsid w:val="00663003"/>
    <w:rsid w:val="006704B8"/>
    <w:rsid w:val="00670647"/>
    <w:rsid w:val="00670B15"/>
    <w:rsid w:val="00671045"/>
    <w:rsid w:val="00673247"/>
    <w:rsid w:val="00674491"/>
    <w:rsid w:val="0067536C"/>
    <w:rsid w:val="00685299"/>
    <w:rsid w:val="006914A8"/>
    <w:rsid w:val="0069446D"/>
    <w:rsid w:val="006A6992"/>
    <w:rsid w:val="006B2553"/>
    <w:rsid w:val="006B603C"/>
    <w:rsid w:val="006C1E9F"/>
    <w:rsid w:val="006D6272"/>
    <w:rsid w:val="006F3A14"/>
    <w:rsid w:val="006F569A"/>
    <w:rsid w:val="006F75A3"/>
    <w:rsid w:val="007106C3"/>
    <w:rsid w:val="00711421"/>
    <w:rsid w:val="0074530B"/>
    <w:rsid w:val="00746246"/>
    <w:rsid w:val="007576FD"/>
    <w:rsid w:val="0076050D"/>
    <w:rsid w:val="00764464"/>
    <w:rsid w:val="00770C6D"/>
    <w:rsid w:val="0077320F"/>
    <w:rsid w:val="007858B7"/>
    <w:rsid w:val="007948E6"/>
    <w:rsid w:val="007A7E3F"/>
    <w:rsid w:val="007B17D6"/>
    <w:rsid w:val="007C5761"/>
    <w:rsid w:val="007C70B5"/>
    <w:rsid w:val="007D3EC9"/>
    <w:rsid w:val="007D5E12"/>
    <w:rsid w:val="007F32AC"/>
    <w:rsid w:val="00807D12"/>
    <w:rsid w:val="00810526"/>
    <w:rsid w:val="0081621E"/>
    <w:rsid w:val="008269DC"/>
    <w:rsid w:val="0084334D"/>
    <w:rsid w:val="00877824"/>
    <w:rsid w:val="008840A4"/>
    <w:rsid w:val="00884EAA"/>
    <w:rsid w:val="00891C45"/>
    <w:rsid w:val="00891DA5"/>
    <w:rsid w:val="00894F8F"/>
    <w:rsid w:val="0089579B"/>
    <w:rsid w:val="008A4A9C"/>
    <w:rsid w:val="008C1FCD"/>
    <w:rsid w:val="008C45DB"/>
    <w:rsid w:val="008F11B3"/>
    <w:rsid w:val="008F6E33"/>
    <w:rsid w:val="008F7671"/>
    <w:rsid w:val="00910DBB"/>
    <w:rsid w:val="00912E27"/>
    <w:rsid w:val="00913934"/>
    <w:rsid w:val="009164F6"/>
    <w:rsid w:val="00924D21"/>
    <w:rsid w:val="00924F2B"/>
    <w:rsid w:val="0092669F"/>
    <w:rsid w:val="0093535F"/>
    <w:rsid w:val="0095248A"/>
    <w:rsid w:val="00953758"/>
    <w:rsid w:val="00957600"/>
    <w:rsid w:val="009613BE"/>
    <w:rsid w:val="00961DD3"/>
    <w:rsid w:val="00963A40"/>
    <w:rsid w:val="009650B7"/>
    <w:rsid w:val="00992878"/>
    <w:rsid w:val="009B67B8"/>
    <w:rsid w:val="009C4AC1"/>
    <w:rsid w:val="009C7B95"/>
    <w:rsid w:val="009D5B70"/>
    <w:rsid w:val="009D6632"/>
    <w:rsid w:val="009E1157"/>
    <w:rsid w:val="009E1A4D"/>
    <w:rsid w:val="009F5CA6"/>
    <w:rsid w:val="00A156D3"/>
    <w:rsid w:val="00A23F9A"/>
    <w:rsid w:val="00A37EC4"/>
    <w:rsid w:val="00A6047A"/>
    <w:rsid w:val="00A64E52"/>
    <w:rsid w:val="00A65AC5"/>
    <w:rsid w:val="00A72CEF"/>
    <w:rsid w:val="00A76D68"/>
    <w:rsid w:val="00A77C00"/>
    <w:rsid w:val="00A80462"/>
    <w:rsid w:val="00A96092"/>
    <w:rsid w:val="00AA0A5C"/>
    <w:rsid w:val="00AA2270"/>
    <w:rsid w:val="00AA37F6"/>
    <w:rsid w:val="00AB3A72"/>
    <w:rsid w:val="00AC0A0D"/>
    <w:rsid w:val="00AC660B"/>
    <w:rsid w:val="00AD3E33"/>
    <w:rsid w:val="00AD5651"/>
    <w:rsid w:val="00AD658E"/>
    <w:rsid w:val="00AE7E20"/>
    <w:rsid w:val="00B00381"/>
    <w:rsid w:val="00B02199"/>
    <w:rsid w:val="00B02A04"/>
    <w:rsid w:val="00B10A69"/>
    <w:rsid w:val="00B142FC"/>
    <w:rsid w:val="00B14D77"/>
    <w:rsid w:val="00B30B3D"/>
    <w:rsid w:val="00B3298E"/>
    <w:rsid w:val="00B37251"/>
    <w:rsid w:val="00B37A75"/>
    <w:rsid w:val="00B4350E"/>
    <w:rsid w:val="00B50C70"/>
    <w:rsid w:val="00B637ED"/>
    <w:rsid w:val="00B7015D"/>
    <w:rsid w:val="00B7152E"/>
    <w:rsid w:val="00B75E47"/>
    <w:rsid w:val="00B858A1"/>
    <w:rsid w:val="00B91796"/>
    <w:rsid w:val="00BA5289"/>
    <w:rsid w:val="00BB0891"/>
    <w:rsid w:val="00BE0350"/>
    <w:rsid w:val="00BE2C08"/>
    <w:rsid w:val="00BF0C18"/>
    <w:rsid w:val="00C0034E"/>
    <w:rsid w:val="00C035CB"/>
    <w:rsid w:val="00C327A2"/>
    <w:rsid w:val="00C354EF"/>
    <w:rsid w:val="00C54657"/>
    <w:rsid w:val="00C56EFB"/>
    <w:rsid w:val="00C61559"/>
    <w:rsid w:val="00C756C1"/>
    <w:rsid w:val="00C84B6A"/>
    <w:rsid w:val="00C867AC"/>
    <w:rsid w:val="00C934E3"/>
    <w:rsid w:val="00C969AB"/>
    <w:rsid w:val="00C96F62"/>
    <w:rsid w:val="00CA062E"/>
    <w:rsid w:val="00CA1D42"/>
    <w:rsid w:val="00CA3662"/>
    <w:rsid w:val="00CA3E05"/>
    <w:rsid w:val="00CB7709"/>
    <w:rsid w:val="00CC050D"/>
    <w:rsid w:val="00CC6C72"/>
    <w:rsid w:val="00CD3A84"/>
    <w:rsid w:val="00CD6F7D"/>
    <w:rsid w:val="00CF1F43"/>
    <w:rsid w:val="00D208F7"/>
    <w:rsid w:val="00D23019"/>
    <w:rsid w:val="00D2706D"/>
    <w:rsid w:val="00D275D9"/>
    <w:rsid w:val="00D3366E"/>
    <w:rsid w:val="00D45633"/>
    <w:rsid w:val="00D64CEE"/>
    <w:rsid w:val="00D67CFC"/>
    <w:rsid w:val="00D813B1"/>
    <w:rsid w:val="00D90689"/>
    <w:rsid w:val="00DA4593"/>
    <w:rsid w:val="00DA734A"/>
    <w:rsid w:val="00DC11C4"/>
    <w:rsid w:val="00DC474F"/>
    <w:rsid w:val="00DC4BAB"/>
    <w:rsid w:val="00DE140C"/>
    <w:rsid w:val="00DE30BF"/>
    <w:rsid w:val="00DE553F"/>
    <w:rsid w:val="00DE7334"/>
    <w:rsid w:val="00E108FE"/>
    <w:rsid w:val="00E15EAC"/>
    <w:rsid w:val="00E221F3"/>
    <w:rsid w:val="00E225CA"/>
    <w:rsid w:val="00E43810"/>
    <w:rsid w:val="00E47AC3"/>
    <w:rsid w:val="00E51EA2"/>
    <w:rsid w:val="00E602BD"/>
    <w:rsid w:val="00E713E9"/>
    <w:rsid w:val="00E7681E"/>
    <w:rsid w:val="00E80FFB"/>
    <w:rsid w:val="00E87016"/>
    <w:rsid w:val="00E95A12"/>
    <w:rsid w:val="00EB43AF"/>
    <w:rsid w:val="00EB6A4E"/>
    <w:rsid w:val="00EC43BF"/>
    <w:rsid w:val="00ED6B4A"/>
    <w:rsid w:val="00EE04E5"/>
    <w:rsid w:val="00EF3A07"/>
    <w:rsid w:val="00F04AE1"/>
    <w:rsid w:val="00F1223D"/>
    <w:rsid w:val="00F12F4E"/>
    <w:rsid w:val="00F20309"/>
    <w:rsid w:val="00F319A0"/>
    <w:rsid w:val="00F34E76"/>
    <w:rsid w:val="00F3548F"/>
    <w:rsid w:val="00F63D41"/>
    <w:rsid w:val="00F73AF7"/>
    <w:rsid w:val="00F77385"/>
    <w:rsid w:val="00F84515"/>
    <w:rsid w:val="00F857E9"/>
    <w:rsid w:val="00F9392B"/>
    <w:rsid w:val="00F94F76"/>
    <w:rsid w:val="00F95172"/>
    <w:rsid w:val="00FA22C6"/>
    <w:rsid w:val="00FB5E4B"/>
    <w:rsid w:val="00FB6232"/>
    <w:rsid w:val="00FD03BA"/>
    <w:rsid w:val="00FD4518"/>
    <w:rsid w:val="00FE0993"/>
    <w:rsid w:val="00FE0EAB"/>
    <w:rsid w:val="00FE7735"/>
    <w:rsid w:val="00FF037C"/>
    <w:rsid w:val="00FF3C3B"/>
    <w:rsid w:val="00FF5E3A"/>
    <w:rsid w:val="02305E5A"/>
    <w:rsid w:val="052F7BE9"/>
    <w:rsid w:val="065F67D6"/>
    <w:rsid w:val="07E354E8"/>
    <w:rsid w:val="098B184A"/>
    <w:rsid w:val="0DB77E27"/>
    <w:rsid w:val="107E1436"/>
    <w:rsid w:val="107F16C6"/>
    <w:rsid w:val="13482EF0"/>
    <w:rsid w:val="14D70820"/>
    <w:rsid w:val="14F926F4"/>
    <w:rsid w:val="1524565E"/>
    <w:rsid w:val="17935CD1"/>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2DC0126B"/>
    <w:rsid w:val="31B30842"/>
    <w:rsid w:val="3202624E"/>
    <w:rsid w:val="34377F50"/>
    <w:rsid w:val="3E25152A"/>
    <w:rsid w:val="3F122E5B"/>
    <w:rsid w:val="3FFA719D"/>
    <w:rsid w:val="406C535E"/>
    <w:rsid w:val="43CE1414"/>
    <w:rsid w:val="45011451"/>
    <w:rsid w:val="49586F36"/>
    <w:rsid w:val="4AC23C30"/>
    <w:rsid w:val="4CA95EBA"/>
    <w:rsid w:val="4DE629B4"/>
    <w:rsid w:val="4DFC6236"/>
    <w:rsid w:val="51AD6F01"/>
    <w:rsid w:val="52D954E2"/>
    <w:rsid w:val="538B5D6C"/>
    <w:rsid w:val="546759DA"/>
    <w:rsid w:val="547C4E2A"/>
    <w:rsid w:val="54C67B58"/>
    <w:rsid w:val="5D054434"/>
    <w:rsid w:val="5EA87FAD"/>
    <w:rsid w:val="636546D8"/>
    <w:rsid w:val="64AB558A"/>
    <w:rsid w:val="6DC2661B"/>
    <w:rsid w:val="6E521873"/>
    <w:rsid w:val="70843078"/>
    <w:rsid w:val="712C5A62"/>
    <w:rsid w:val="7452317D"/>
    <w:rsid w:val="753D7DC7"/>
    <w:rsid w:val="75936E93"/>
    <w:rsid w:val="760A5128"/>
    <w:rsid w:val="76E2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34"/>
    <w:unhideWhenUsed/>
    <w:qFormat/>
    <w:uiPriority w:val="0"/>
    <w:pPr>
      <w:autoSpaceDE w:val="0"/>
      <w:autoSpaceDN w:val="0"/>
      <w:ind w:firstLine="420" w:firstLineChars="100"/>
      <w:jc w:val="left"/>
    </w:pPr>
    <w:rPr>
      <w:rFonts w:ascii="宋体" w:hAnsi="宋体" w:cs="宋体"/>
      <w:kern w:val="0"/>
      <w:sz w:val="22"/>
      <w:szCs w:val="22"/>
      <w:lang w:eastAsia="en-US"/>
    </w:rPr>
  </w:style>
  <w:style w:type="paragraph" w:styleId="4">
    <w:name w:val="Body Text"/>
    <w:basedOn w:val="1"/>
    <w:link w:val="33"/>
    <w:semiHidden/>
    <w:unhideWhenUsed/>
    <w:qFormat/>
    <w:uiPriority w:val="0"/>
    <w:pPr>
      <w:spacing w:after="120"/>
    </w:p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Indent"/>
    <w:basedOn w:val="1"/>
    <w:link w:val="29"/>
    <w:qFormat/>
    <w:uiPriority w:val="0"/>
    <w:pPr>
      <w:ind w:left="359" w:leftChars="171"/>
    </w:pPr>
    <w:rPr>
      <w:rFonts w:eastAsiaTheme="minorEastAsia"/>
      <w:sz w:val="24"/>
      <w:szCs w:val="20"/>
    </w:rPr>
  </w:style>
  <w:style w:type="paragraph" w:styleId="7">
    <w:name w:val="Plain Text"/>
    <w:basedOn w:val="1"/>
    <w:next w:val="1"/>
    <w:link w:val="35"/>
    <w:qFormat/>
    <w:uiPriority w:val="0"/>
    <w:pPr>
      <w:autoSpaceDE w:val="0"/>
      <w:autoSpaceDN w:val="0"/>
      <w:jc w:val="left"/>
    </w:pPr>
    <w:rPr>
      <w:rFonts w:ascii="宋体" w:hAnsi="Courier New" w:cs="Courier New"/>
      <w:kern w:val="0"/>
      <w:sz w:val="22"/>
      <w:szCs w:val="22"/>
      <w:lang w:eastAsia="en-US"/>
    </w:rPr>
  </w:style>
  <w:style w:type="paragraph" w:styleId="8">
    <w:name w:val="Date"/>
    <w:basedOn w:val="1"/>
    <w:next w:val="1"/>
    <w:link w:val="32"/>
    <w:semiHidden/>
    <w:unhideWhenUsed/>
    <w:qFormat/>
    <w:uiPriority w:val="0"/>
    <w:pPr>
      <w:ind w:left="100" w:leftChars="2500"/>
    </w:pPr>
  </w:style>
  <w:style w:type="paragraph" w:styleId="9">
    <w:name w:val="Balloon Text"/>
    <w:basedOn w:val="1"/>
    <w:link w:val="21"/>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page number"/>
    <w:basedOn w:val="13"/>
    <w:qFormat/>
    <w:uiPriority w:val="0"/>
  </w:style>
  <w:style w:type="table" w:styleId="17">
    <w:name w:val="Table Grid"/>
    <w:basedOn w:val="16"/>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3"/>
    <w:link w:val="11"/>
    <w:qFormat/>
    <w:uiPriority w:val="0"/>
    <w:rPr>
      <w:rFonts w:eastAsia="宋体"/>
      <w:kern w:val="2"/>
      <w:sz w:val="18"/>
      <w:szCs w:val="18"/>
    </w:rPr>
  </w:style>
  <w:style w:type="character" w:customStyle="1" w:styleId="19">
    <w:name w:val="页脚 Char"/>
    <w:basedOn w:val="13"/>
    <w:link w:val="10"/>
    <w:qFormat/>
    <w:uiPriority w:val="99"/>
    <w:rPr>
      <w:rFonts w:eastAsia="宋体"/>
      <w:kern w:val="2"/>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3"/>
    <w:link w:val="9"/>
    <w:qFormat/>
    <w:uiPriority w:val="0"/>
    <w:rPr>
      <w:rFonts w:eastAsia="宋体"/>
      <w:kern w:val="2"/>
      <w:sz w:val="18"/>
      <w:szCs w:val="18"/>
    </w:rPr>
  </w:style>
  <w:style w:type="character" w:customStyle="1" w:styleId="22">
    <w:name w:val="标题 1 Char"/>
    <w:basedOn w:val="13"/>
    <w:qFormat/>
    <w:uiPriority w:val="0"/>
    <w:rPr>
      <w:rFonts w:eastAsia="宋体"/>
      <w:b/>
      <w:bCs/>
      <w:kern w:val="44"/>
      <w:sz w:val="44"/>
      <w:szCs w:val="44"/>
    </w:rPr>
  </w:style>
  <w:style w:type="character" w:customStyle="1" w:styleId="23">
    <w:name w:val="标题 1 Char1"/>
    <w:link w:val="2"/>
    <w:qFormat/>
    <w:uiPriority w:val="0"/>
    <w:rPr>
      <w:rFonts w:ascii="Times New Roman" w:hAnsi="Times New Roman" w:eastAsia="宋体" w:cs="Times New Roman"/>
      <w:b/>
      <w:bCs/>
      <w:kern w:val="2"/>
      <w:sz w:val="28"/>
      <w:szCs w:val="24"/>
    </w:rPr>
  </w:style>
  <w:style w:type="character" w:customStyle="1" w:styleId="24">
    <w:name w:val="页脚 字符"/>
    <w:qFormat/>
    <w:uiPriority w:val="0"/>
    <w:rPr>
      <w:kern w:val="2"/>
      <w:sz w:val="18"/>
      <w:szCs w:val="18"/>
    </w:rPr>
  </w:style>
  <w:style w:type="character" w:customStyle="1" w:styleId="25">
    <w:name w:val="页眉 字符"/>
    <w:qFormat/>
    <w:uiPriority w:val="0"/>
    <w:rPr>
      <w:kern w:val="2"/>
      <w:sz w:val="18"/>
      <w:szCs w:val="18"/>
    </w:rPr>
  </w:style>
  <w:style w:type="character" w:customStyle="1" w:styleId="26">
    <w:name w:val="正文文本缩进 Char1"/>
    <w:qFormat/>
    <w:uiPriority w:val="0"/>
    <w:rPr>
      <w:kern w:val="2"/>
      <w:sz w:val="24"/>
    </w:rPr>
  </w:style>
  <w:style w:type="character" w:customStyle="1" w:styleId="27">
    <w:name w:val="批注框文本 字符"/>
    <w:qFormat/>
    <w:uiPriority w:val="0"/>
    <w:rPr>
      <w:kern w:val="2"/>
      <w:sz w:val="18"/>
      <w:szCs w:val="18"/>
    </w:rPr>
  </w:style>
  <w:style w:type="paragraph" w:customStyle="1" w:styleId="28">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3"/>
    <w:link w:val="6"/>
    <w:semiHidden/>
    <w:qFormat/>
    <w:uiPriority w:val="0"/>
    <w:rPr>
      <w:rFonts w:eastAsia="宋体"/>
      <w:kern w:val="2"/>
      <w:sz w:val="21"/>
      <w:szCs w:val="24"/>
    </w:rPr>
  </w:style>
  <w:style w:type="paragraph" w:customStyle="1" w:styleId="30">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日期 Char"/>
    <w:basedOn w:val="13"/>
    <w:link w:val="8"/>
    <w:semiHidden/>
    <w:qFormat/>
    <w:uiPriority w:val="0"/>
    <w:rPr>
      <w:rFonts w:eastAsia="宋体"/>
      <w:kern w:val="2"/>
      <w:sz w:val="21"/>
      <w:szCs w:val="24"/>
    </w:rPr>
  </w:style>
  <w:style w:type="character" w:customStyle="1" w:styleId="33">
    <w:name w:val="正文文本 Char"/>
    <w:basedOn w:val="13"/>
    <w:link w:val="4"/>
    <w:semiHidden/>
    <w:qFormat/>
    <w:uiPriority w:val="0"/>
    <w:rPr>
      <w:rFonts w:eastAsia="宋体"/>
      <w:kern w:val="2"/>
      <w:sz w:val="21"/>
      <w:szCs w:val="24"/>
    </w:rPr>
  </w:style>
  <w:style w:type="character" w:customStyle="1" w:styleId="34">
    <w:name w:val="正文首行缩进 Char"/>
    <w:basedOn w:val="33"/>
    <w:link w:val="3"/>
    <w:qFormat/>
    <w:uiPriority w:val="0"/>
    <w:rPr>
      <w:rFonts w:ascii="宋体" w:hAnsi="宋体" w:eastAsia="宋体" w:cs="宋体"/>
      <w:kern w:val="2"/>
      <w:sz w:val="22"/>
      <w:szCs w:val="22"/>
      <w:lang w:eastAsia="en-US"/>
    </w:rPr>
  </w:style>
  <w:style w:type="character" w:customStyle="1" w:styleId="35">
    <w:name w:val="纯文本 Char"/>
    <w:basedOn w:val="13"/>
    <w:link w:val="7"/>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957</Words>
  <Characters>5455</Characters>
  <Lines>45</Lines>
  <Paragraphs>12</Paragraphs>
  <TotalTime>0</TotalTime>
  <ScaleCrop>false</ScaleCrop>
  <LinksUpToDate>false</LinksUpToDate>
  <CharactersWithSpaces>6400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2023-08-29T23:37:42Z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ACFA0A812E4B46629F045F16FAD3AB20_13</vt:lpwstr>
  </property>
</Properties>
</file>