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铜箔提升项目（续）地坪施工招标文件</w:t>
      </w: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施工项目及</w:t>
      </w:r>
      <w:r>
        <w:rPr>
          <w:sz w:val="28"/>
          <w:szCs w:val="36"/>
        </w:rPr>
        <w:t>要求</w:t>
      </w:r>
      <w:r>
        <w:rPr>
          <w:rFonts w:hint="eastAsia"/>
          <w:sz w:val="28"/>
          <w:szCs w:val="36"/>
        </w:rPr>
        <w:t>：</w:t>
      </w:r>
    </w:p>
    <w:p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铜箔提升项目（续）地坪施工，</w:t>
      </w:r>
      <w:r>
        <w:rPr>
          <w:sz w:val="28"/>
          <w:szCs w:val="36"/>
        </w:rPr>
        <w:t>位于招远市金晖路</w:t>
      </w:r>
      <w:r>
        <w:rPr>
          <w:rFonts w:hint="eastAsia"/>
          <w:sz w:val="28"/>
          <w:szCs w:val="36"/>
        </w:rPr>
        <w:t>229号</w:t>
      </w:r>
      <w:r>
        <w:rPr>
          <w:sz w:val="28"/>
          <w:szCs w:val="36"/>
        </w:rPr>
        <w:t>。</w:t>
      </w:r>
    </w:p>
    <w:p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复合地坪</w:t>
      </w:r>
      <w:r>
        <w:rPr>
          <w:sz w:val="28"/>
          <w:szCs w:val="36"/>
        </w:rPr>
        <w:t>，</w:t>
      </w:r>
      <w:r>
        <w:rPr>
          <w:rFonts w:hint="eastAsia"/>
          <w:sz w:val="28"/>
          <w:szCs w:val="36"/>
        </w:rPr>
        <w:t>二层</w:t>
      </w:r>
      <w:r>
        <w:rPr>
          <w:sz w:val="28"/>
          <w:szCs w:val="36"/>
        </w:rPr>
        <w:t>（</w:t>
      </w:r>
      <w:r>
        <w:rPr>
          <w:rFonts w:hint="eastAsia"/>
          <w:sz w:val="28"/>
          <w:szCs w:val="36"/>
        </w:rPr>
        <w:t>南</w:t>
      </w:r>
      <w:r>
        <w:rPr>
          <w:sz w:val="28"/>
          <w:szCs w:val="36"/>
        </w:rPr>
        <w:t>）</w:t>
      </w:r>
      <w:r>
        <w:rPr>
          <w:rFonts w:hint="eastAsia"/>
          <w:sz w:val="28"/>
          <w:szCs w:val="36"/>
        </w:rPr>
        <w:t>电解</w:t>
      </w:r>
      <w:r>
        <w:rPr>
          <w:sz w:val="28"/>
          <w:szCs w:val="36"/>
        </w:rPr>
        <w:t>净化间</w:t>
      </w:r>
      <w:r>
        <w:rPr>
          <w:rFonts w:hint="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地坪，厚度要求≥</w:t>
      </w:r>
      <w:r>
        <w:rPr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3mm,</w:t>
      </w:r>
      <w:r>
        <w:rPr>
          <w:rFonts w:hint="eastAsia" w:hAnsi="宋体" w:cs="宋体"/>
          <w:sz w:val="30"/>
          <w:szCs w:val="30"/>
        </w:rPr>
        <w:t xml:space="preserve"> 地坪的硬度≥2H，</w:t>
      </w:r>
      <w:r>
        <w:rPr>
          <w:sz w:val="28"/>
          <w:szCs w:val="36"/>
        </w:rPr>
        <w:t>周边环境及电解液</w:t>
      </w:r>
      <w:r>
        <w:rPr>
          <w:rFonts w:hint="eastAsia"/>
          <w:sz w:val="28"/>
          <w:szCs w:val="36"/>
        </w:rPr>
        <w:t>PH</w:t>
      </w:r>
      <w:r>
        <w:rPr>
          <w:sz w:val="28"/>
          <w:szCs w:val="36"/>
        </w:rPr>
        <w:t>=2</w:t>
      </w:r>
      <w:r>
        <w:rPr>
          <w:rFonts w:hint="eastAsia"/>
          <w:sz w:val="28"/>
          <w:szCs w:val="36"/>
        </w:rPr>
        <w:t>，</w:t>
      </w:r>
      <w:r>
        <w:rPr>
          <w:sz w:val="28"/>
          <w:szCs w:val="36"/>
        </w:rPr>
        <w:t>地面为浇筑完未使用的混凝土地面</w:t>
      </w:r>
      <w:r>
        <w:rPr>
          <w:rFonts w:hint="eastAsia"/>
          <w:sz w:val="28"/>
          <w:szCs w:val="36"/>
        </w:rPr>
        <w:t>。</w:t>
      </w:r>
      <w:r>
        <w:rPr>
          <w:sz w:val="28"/>
          <w:szCs w:val="36"/>
        </w:rPr>
        <w:t>施工面积约</w:t>
      </w:r>
      <w:r>
        <w:rPr>
          <w:rFonts w:hint="eastAsia"/>
          <w:sz w:val="28"/>
          <w:szCs w:val="36"/>
        </w:rPr>
        <w:t>400平方</w:t>
      </w:r>
      <w:r>
        <w:rPr>
          <w:sz w:val="28"/>
          <w:szCs w:val="36"/>
        </w:rPr>
        <w:t>，</w:t>
      </w:r>
      <w:r>
        <w:rPr>
          <w:rFonts w:hint="eastAsia"/>
          <w:sz w:val="28"/>
          <w:szCs w:val="36"/>
        </w:rPr>
        <w:t>地坪颜色与</w:t>
      </w:r>
      <w:r>
        <w:rPr>
          <w:sz w:val="28"/>
          <w:szCs w:val="36"/>
        </w:rPr>
        <w:t>原车间一致。</w:t>
      </w:r>
    </w:p>
    <w:p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防腐</w:t>
      </w:r>
      <w:r>
        <w:rPr>
          <w:sz w:val="28"/>
          <w:szCs w:val="36"/>
        </w:rPr>
        <w:t>漆</w:t>
      </w:r>
      <w:r>
        <w:rPr>
          <w:rFonts w:hint="eastAsia"/>
          <w:sz w:val="28"/>
          <w:szCs w:val="36"/>
        </w:rPr>
        <w:t>施工</w:t>
      </w:r>
      <w:r>
        <w:rPr>
          <w:sz w:val="28"/>
          <w:szCs w:val="36"/>
        </w:rPr>
        <w:t>，</w:t>
      </w:r>
      <w:r>
        <w:rPr>
          <w:rFonts w:hint="eastAsia"/>
          <w:sz w:val="28"/>
          <w:szCs w:val="36"/>
        </w:rPr>
        <w:t>二层</w:t>
      </w:r>
      <w:r>
        <w:rPr>
          <w:sz w:val="28"/>
          <w:szCs w:val="36"/>
        </w:rPr>
        <w:t>（</w:t>
      </w:r>
      <w:r>
        <w:rPr>
          <w:rFonts w:hint="eastAsia"/>
          <w:sz w:val="28"/>
          <w:szCs w:val="36"/>
        </w:rPr>
        <w:t>北</w:t>
      </w:r>
      <w:r>
        <w:rPr>
          <w:sz w:val="28"/>
          <w:szCs w:val="36"/>
        </w:rPr>
        <w:t>）</w:t>
      </w:r>
      <w:r>
        <w:rPr>
          <w:rFonts w:hint="eastAsia"/>
          <w:sz w:val="28"/>
          <w:szCs w:val="36"/>
        </w:rPr>
        <w:t>、</w:t>
      </w:r>
      <w:r>
        <w:rPr>
          <w:sz w:val="28"/>
          <w:szCs w:val="36"/>
        </w:rPr>
        <w:t>三层地面，面积约500</w:t>
      </w:r>
      <w:r>
        <w:rPr>
          <w:rFonts w:hint="eastAsia"/>
          <w:sz w:val="28"/>
          <w:szCs w:val="36"/>
        </w:rPr>
        <w:t>平方，地面</w:t>
      </w:r>
      <w:r>
        <w:rPr>
          <w:sz w:val="28"/>
          <w:szCs w:val="36"/>
        </w:rPr>
        <w:t>打磨平整，滚涂灰色防腐漆。</w:t>
      </w:r>
    </w:p>
    <w:p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投标</w:t>
      </w:r>
      <w:r>
        <w:rPr>
          <w:sz w:val="28"/>
          <w:szCs w:val="36"/>
        </w:rPr>
        <w:t>人报价时，同时提交详细的施工方案，并作为</w:t>
      </w:r>
      <w:r>
        <w:rPr>
          <w:rFonts w:hint="eastAsia"/>
          <w:sz w:val="28"/>
          <w:szCs w:val="36"/>
        </w:rPr>
        <w:t>中标</w:t>
      </w:r>
      <w:r>
        <w:rPr>
          <w:sz w:val="28"/>
          <w:szCs w:val="36"/>
        </w:rPr>
        <w:t>后合同内容。</w:t>
      </w:r>
    </w:p>
    <w:p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施工完毕，验收合格，按实际施工量，依据综合单价，增/减工程量。</w:t>
      </w:r>
    </w:p>
    <w:p>
      <w:pPr>
        <w:numPr>
          <w:ilvl w:val="0"/>
          <w:numId w:val="2"/>
        </w:numPr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投标人</w:t>
      </w:r>
      <w:r>
        <w:rPr>
          <w:color w:val="FF0000"/>
          <w:sz w:val="28"/>
          <w:szCs w:val="36"/>
        </w:rPr>
        <w:t>必须实地勘察现场。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工期：2023.04.15-2023.04.25。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三、本工程无预付款。工程完工，验收</w:t>
      </w:r>
      <w:r>
        <w:rPr>
          <w:rFonts w:asciiTheme="majorEastAsia" w:hAnsiTheme="majorEastAsia" w:eastAsiaTheme="majorEastAsia" w:cstheme="majorEastAsia"/>
          <w:sz w:val="28"/>
          <w:szCs w:val="28"/>
        </w:rPr>
        <w:t>合格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，付至工程总价款的总价款的</w:t>
      </w:r>
      <w:r>
        <w:rPr>
          <w:rFonts w:asciiTheme="majorEastAsia" w:hAnsiTheme="majorEastAsia" w:eastAsiaTheme="majorEastAsia" w:cstheme="majorEastAsia"/>
          <w:sz w:val="28"/>
          <w:szCs w:val="28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0%，剩余</w:t>
      </w:r>
      <w:r>
        <w:rPr>
          <w:rFonts w:asciiTheme="majorEastAsia" w:hAnsiTheme="majorEastAsia" w:eastAsiaTheme="majorEastAsia" w:cs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0%的工程款作为保修费，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质保期两年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，质保期满后30天内无质量问题即无息付清。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付款方式为银行承兑汇票（6个月内）。</w:t>
      </w:r>
    </w:p>
    <w:p>
      <w:pPr>
        <w:adjustRightInd w:val="0"/>
        <w:ind w:right="68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四</w:t>
      </w:r>
      <w:r>
        <w:rPr>
          <w:rFonts w:asciiTheme="minorEastAsia" w:hAnsiTheme="minorEastAsia" w:eastAsiaTheme="minorEastAsia" w:cstheme="minorBidi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投标保证金：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2</w:t>
      </w:r>
      <w:r>
        <w:rPr>
          <w:rFonts w:asciiTheme="minorEastAsia" w:hAnsiTheme="minorEastAsia" w:eastAsiaTheme="minorEastAsia" w:cstheme="minorBidi"/>
          <w:sz w:val="28"/>
          <w:szCs w:val="28"/>
        </w:rPr>
        <w:t>000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元（电汇）</w:t>
      </w:r>
      <w:bookmarkStart w:id="2" w:name="_GoBack"/>
      <w:bookmarkEnd w:id="2"/>
    </w:p>
    <w:p>
      <w:pPr>
        <w:adjustRightInd w:val="0"/>
        <w:ind w:right="68" w:firstLine="560" w:firstLineChars="200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汇款资料：单位名称：山东金宝电子有限公司</w:t>
      </w:r>
    </w:p>
    <w:p>
      <w:pPr>
        <w:adjustRightInd w:val="0"/>
        <w:ind w:right="68" w:firstLine="1960" w:firstLineChars="700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帐    号：5000 6473 3510 017</w:t>
      </w:r>
    </w:p>
    <w:p>
      <w:pPr>
        <w:adjustRightInd w:val="0"/>
        <w:ind w:right="68" w:firstLine="1960" w:firstLineChars="700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开 户 行：恒丰银行招远支行</w:t>
      </w:r>
    </w:p>
    <w:p>
      <w:pPr>
        <w:adjustRightInd w:val="0"/>
        <w:ind w:right="68" w:firstLine="560" w:firstLineChars="200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投标保证金，在竞标结束后30日</w:t>
      </w:r>
      <w:r>
        <w:rPr>
          <w:rFonts w:asciiTheme="minorEastAsia" w:hAnsiTheme="minorEastAsia" w:eastAsiaTheme="minorEastAsia" w:cstheme="minorBidi"/>
          <w:sz w:val="28"/>
          <w:szCs w:val="28"/>
        </w:rPr>
        <w:t>内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，无息返还。中标方投标保证金，在签订合同后，无息返还；中标方放弃中标权利，投标保证金将不予以返还。未缴纳投标保证金的，一律不能参与开标。</w:t>
      </w:r>
    </w:p>
    <w:p>
      <w:pPr>
        <w:snapToGrid w:val="0"/>
        <w:spacing w:line="360" w:lineRule="auto"/>
        <w:ind w:right="70" w:firstLine="560" w:firstLineChars="200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投标保证金是指在招标投标活动中，投标人随投标文件一同递交给招标人的一定形式、一定金额的投标责任担保。其主要保证投标人在递交投标文件后不得撤销投标文件，中标后不得以不正当理由不与招标人订立合同，在签订合同时不得向招标人提出附加条件、或者不按照招标文件要求提交履约保证金，否则，招标人有权不予返还其递交的投标保证金。</w:t>
      </w:r>
    </w:p>
    <w:p>
      <w:pPr>
        <w:spacing w:line="48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五、投标办法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工程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按招标人要求，投标前投标人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single"/>
        </w:rPr>
        <w:t>一定查看施工现场，预测工程量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2、投标人须按招标人设计要求投报全费用综合单价（包工、包料），单价中包含完成所有工作内容需要的费用，开具发票。</w:t>
      </w:r>
      <w:bookmarkStart w:id="0" w:name="_Toc318881642"/>
      <w:bookmarkStart w:id="1" w:name="_Toc171496381"/>
    </w:p>
    <w:p>
      <w:pPr>
        <w:spacing w:line="360" w:lineRule="auto"/>
        <w:ind w:right="7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六、其他注意事项</w:t>
      </w:r>
    </w:p>
    <w:p>
      <w:pPr>
        <w:pStyle w:val="2"/>
        <w:spacing w:before="120" w:after="120" w:line="240" w:lineRule="auto"/>
        <w:rPr>
          <w:rFonts w:asciiTheme="majorEastAsia" w:hAnsiTheme="majorEastAsia" w:eastAsiaTheme="majorEastAsia" w:cstheme="majorEastAsia"/>
          <w:b w:val="0"/>
          <w:bCs w:val="0"/>
          <w:kern w:val="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</w:rPr>
        <w:t xml:space="preserve">    1、投标人、潜在中标人、合同当事人、收款人、发票出具人名称必须一致。</w:t>
      </w:r>
    </w:p>
    <w:bookmarkEnd w:id="0"/>
    <w:bookmarkEnd w:id="1"/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2、投标人投标资料密封后加盖公章交至招标人处。</w:t>
      </w:r>
    </w:p>
    <w:p>
      <w:pPr>
        <w:ind w:firstLine="560"/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3、投标联系人：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小方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，联系电话：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0535-2701503</w:t>
      </w:r>
    </w:p>
    <w:p>
      <w:pPr>
        <w:ind w:firstLine="1120" w:firstLineChars="4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现场问题咨询人：吴志松 联系电话：15253510736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asciiTheme="majorEastAsia" w:hAnsiTheme="majorEastAsia" w:eastAsiaTheme="majorEastAsia" w:cstheme="majorEastAsia"/>
          <w:sz w:val="28"/>
          <w:szCs w:val="28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付永亮 联系电话：</w:t>
      </w:r>
      <w:r>
        <w:rPr>
          <w:rFonts w:ascii="宋体" w:hAnsi="宋体" w:cs="宋体"/>
          <w:sz w:val="28"/>
          <w:szCs w:val="28"/>
        </w:rPr>
        <w:t>13864549000</w:t>
      </w:r>
    </w:p>
    <w:p>
      <w:pPr>
        <w:spacing w:line="360" w:lineRule="auto"/>
        <w:ind w:right="70"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asciiTheme="majorEastAsia" w:hAnsiTheme="majorEastAsia" w:eastAsiaTheme="majorEastAsia" w:cs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、投标截止时间：2023.</w:t>
      </w:r>
      <w:r>
        <w:rPr>
          <w:rFonts w:asciiTheme="majorEastAsia" w:hAnsiTheme="majorEastAsia" w:eastAsiaTheme="majorEastAsia" w:cstheme="majorEastAsia"/>
          <w:sz w:val="28"/>
          <w:szCs w:val="28"/>
        </w:rPr>
        <w:t>04.08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，投标时请将电子版投标文件以邮件的形式发送到邮箱中：jinbaocgzb@chinajinbao.co</w:t>
      </w:r>
      <w:r>
        <w:rPr>
          <w:rFonts w:asciiTheme="majorEastAsia" w:hAnsiTheme="majorEastAsia" w:eastAsiaTheme="majorEastAsia" w:cstheme="majorEastAsia"/>
          <w:sz w:val="28"/>
          <w:szCs w:val="28"/>
        </w:rPr>
        <w:t>m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及sdjbzb@163.com,纸质文件请邮寄或直接送达投标地点。</w:t>
      </w:r>
      <w:r>
        <w:rPr>
          <w:rFonts w:hint="eastAsia" w:ascii="宋体" w:hAnsi="宋体" w:cs="宋体"/>
          <w:bCs/>
          <w:sz w:val="28"/>
          <w:szCs w:val="28"/>
        </w:rPr>
        <w:t>投标地点：</w:t>
      </w:r>
      <w:r>
        <w:rPr>
          <w:rFonts w:hint="eastAsia" w:ascii="宋体" w:hAnsi="宋体" w:cs="宋体"/>
          <w:sz w:val="28"/>
          <w:szCs w:val="28"/>
        </w:rPr>
        <w:t>山东省招远市国大路268号办公楼1楼106室。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标书务必要密封。</w:t>
      </w:r>
    </w:p>
    <w:p>
      <w:pPr>
        <w:spacing w:line="360" w:lineRule="auto"/>
        <w:ind w:right="70"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80" w:lineRule="exact"/>
        <w:ind w:firstLine="3534" w:firstLineChars="800"/>
        <w:jc w:val="left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投标函</w:t>
      </w:r>
    </w:p>
    <w:p>
      <w:pPr>
        <w:spacing w:line="480" w:lineRule="exact"/>
        <w:ind w:firstLine="3534" w:firstLineChars="800"/>
        <w:jc w:val="left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pStyle w:val="3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山东金宝电子有限公司：</w:t>
      </w:r>
    </w:p>
    <w:p>
      <w:pPr>
        <w:pStyle w:val="3"/>
        <w:ind w:left="19" w:leftChars="9" w:firstLine="484" w:firstLineChars="173"/>
        <w:rPr>
          <w:rFonts w:asciiTheme="majorEastAsia" w:hAnsiTheme="majorEastAsia" w:eastAsiaTheme="majorEastAsia" w:cstheme="majorEastAsia"/>
          <w:sz w:val="28"/>
          <w:szCs w:val="28"/>
          <w:vertAlign w:val="superscript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（投标人全称）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授权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（授权代表姓名）（职务、职称）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为授权代表，参加贵公司组织的</w:t>
      </w:r>
      <w:r>
        <w:rPr>
          <w:rFonts w:hint="eastAsia"/>
          <w:sz w:val="28"/>
          <w:szCs w:val="36"/>
        </w:rPr>
        <w:t>铜箔提升项目（续）复合地坪施工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招标的有关活动，并进行投标。为此：</w:t>
      </w:r>
    </w:p>
    <w:p>
      <w:pPr>
        <w:pStyle w:val="3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我司愿按照招标文件中约定的结算依据及计价方式、工程款拨付方式承担此工程，报价如下：</w:t>
      </w:r>
    </w:p>
    <w:p>
      <w:pPr>
        <w:pStyle w:val="3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/>
          <w:sz w:val="28"/>
          <w:szCs w:val="36"/>
        </w:rPr>
        <w:t>复合地坪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元/㎡，防腐</w:t>
      </w:r>
      <w:r>
        <w:rPr>
          <w:rFonts w:asciiTheme="majorEastAsia" w:hAnsiTheme="majorEastAsia" w:eastAsiaTheme="majorEastAsia" w:cstheme="majorEastAsia"/>
          <w:sz w:val="28"/>
          <w:szCs w:val="28"/>
        </w:rPr>
        <w:t>漆施工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元/㎡，税率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%。</w:t>
      </w:r>
    </w:p>
    <w:p>
      <w:pPr>
        <w:pStyle w:val="3"/>
        <w:ind w:left="279" w:leftChars="133" w:firstLine="280" w:firstLineChars="1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以上所报单价为全费用综合单价。</w:t>
      </w:r>
    </w:p>
    <w:p>
      <w:pPr>
        <w:pStyle w:val="3"/>
        <w:spacing w:line="52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>
      <w:pPr>
        <w:pStyle w:val="3"/>
        <w:spacing w:line="520" w:lineRule="exact"/>
        <w:ind w:firstLine="420" w:firstLineChars="15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投标人全称（加盖公章）：       授权代表（签字）：</w:t>
      </w:r>
    </w:p>
    <w:p>
      <w:pPr>
        <w:pStyle w:val="3"/>
        <w:spacing w:line="520" w:lineRule="exact"/>
        <w:ind w:firstLine="420" w:firstLineChars="15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日    期：</w:t>
      </w: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</w:p>
    <w:p>
      <w:pPr>
        <w:pStyle w:val="3"/>
        <w:spacing w:line="520" w:lineRule="exact"/>
        <w:ind w:firstLine="450" w:firstLineChars="150"/>
        <w:rPr>
          <w:rFonts w:hAnsi="宋体" w:cs="宋体"/>
          <w:sz w:val="30"/>
          <w:szCs w:val="30"/>
        </w:rPr>
      </w:pPr>
    </w:p>
    <w:p>
      <w:pPr>
        <w:pStyle w:val="3"/>
        <w:spacing w:line="520" w:lineRule="exact"/>
        <w:rPr>
          <w:rFonts w:hAnsi="宋体" w:cs="宋体"/>
          <w:sz w:val="30"/>
          <w:szCs w:val="30"/>
        </w:rPr>
      </w:pPr>
    </w:p>
    <w:sectPr>
      <w:pgSz w:w="11906" w:h="16838"/>
      <w:pgMar w:top="1100" w:right="1701" w:bottom="110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09450"/>
    <w:multiLevelType w:val="singleLevel"/>
    <w:tmpl w:val="2FF094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3FAC58"/>
    <w:multiLevelType w:val="singleLevel"/>
    <w:tmpl w:val="483FAC58"/>
    <w:lvl w:ilvl="0" w:tentative="0">
      <w:start w:val="1"/>
      <w:numFmt w:val="decimal"/>
      <w:suff w:val="nothing"/>
      <w:lvlText w:val="%1、"/>
      <w:lvlJc w:val="left"/>
      <w:pPr>
        <w:ind w:left="567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YjRlMzZhYzVhMWRiYTEwOTFkNDBkMzMzZjRiZDUifQ=="/>
  </w:docVars>
  <w:rsids>
    <w:rsidRoot w:val="00A114CC"/>
    <w:rsid w:val="00025554"/>
    <w:rsid w:val="00034546"/>
    <w:rsid w:val="0006600C"/>
    <w:rsid w:val="00082A29"/>
    <w:rsid w:val="000B4F44"/>
    <w:rsid w:val="000C7667"/>
    <w:rsid w:val="000D78C9"/>
    <w:rsid w:val="00102F98"/>
    <w:rsid w:val="0013025D"/>
    <w:rsid w:val="00135C64"/>
    <w:rsid w:val="00162345"/>
    <w:rsid w:val="001765F7"/>
    <w:rsid w:val="001A6970"/>
    <w:rsid w:val="001B1D9A"/>
    <w:rsid w:val="001B5EF0"/>
    <w:rsid w:val="001D6D5E"/>
    <w:rsid w:val="001F3317"/>
    <w:rsid w:val="001F54E4"/>
    <w:rsid w:val="002257C7"/>
    <w:rsid w:val="0024273F"/>
    <w:rsid w:val="002A020D"/>
    <w:rsid w:val="002A79A3"/>
    <w:rsid w:val="002B244B"/>
    <w:rsid w:val="00303079"/>
    <w:rsid w:val="003318A4"/>
    <w:rsid w:val="003465DE"/>
    <w:rsid w:val="00346CA9"/>
    <w:rsid w:val="00363A66"/>
    <w:rsid w:val="00375FD4"/>
    <w:rsid w:val="003A3AFB"/>
    <w:rsid w:val="003B005B"/>
    <w:rsid w:val="003B722D"/>
    <w:rsid w:val="003C3161"/>
    <w:rsid w:val="003C6584"/>
    <w:rsid w:val="003E61F9"/>
    <w:rsid w:val="003F2195"/>
    <w:rsid w:val="003F738D"/>
    <w:rsid w:val="00431551"/>
    <w:rsid w:val="0043212A"/>
    <w:rsid w:val="00495AF5"/>
    <w:rsid w:val="00496E88"/>
    <w:rsid w:val="004C1399"/>
    <w:rsid w:val="004C21FA"/>
    <w:rsid w:val="004D519E"/>
    <w:rsid w:val="0050568F"/>
    <w:rsid w:val="00511E6B"/>
    <w:rsid w:val="00527CB8"/>
    <w:rsid w:val="00547B9E"/>
    <w:rsid w:val="005A2FD5"/>
    <w:rsid w:val="005C2D53"/>
    <w:rsid w:val="00613E84"/>
    <w:rsid w:val="006465B6"/>
    <w:rsid w:val="00700A2D"/>
    <w:rsid w:val="0072702A"/>
    <w:rsid w:val="00763231"/>
    <w:rsid w:val="0077115A"/>
    <w:rsid w:val="00794C0C"/>
    <w:rsid w:val="007B1786"/>
    <w:rsid w:val="00802FC7"/>
    <w:rsid w:val="00816856"/>
    <w:rsid w:val="0086029A"/>
    <w:rsid w:val="008623AD"/>
    <w:rsid w:val="008833A6"/>
    <w:rsid w:val="008D0E83"/>
    <w:rsid w:val="008F36B1"/>
    <w:rsid w:val="00957CB9"/>
    <w:rsid w:val="009D1273"/>
    <w:rsid w:val="009D2123"/>
    <w:rsid w:val="00A04479"/>
    <w:rsid w:val="00A114CC"/>
    <w:rsid w:val="00A14CFB"/>
    <w:rsid w:val="00A17938"/>
    <w:rsid w:val="00A30478"/>
    <w:rsid w:val="00A72899"/>
    <w:rsid w:val="00AD4291"/>
    <w:rsid w:val="00B6437B"/>
    <w:rsid w:val="00B81DD6"/>
    <w:rsid w:val="00C0319D"/>
    <w:rsid w:val="00C10309"/>
    <w:rsid w:val="00C64482"/>
    <w:rsid w:val="00C82BAC"/>
    <w:rsid w:val="00C963D9"/>
    <w:rsid w:val="00CB11C4"/>
    <w:rsid w:val="00CB75D2"/>
    <w:rsid w:val="00D25B16"/>
    <w:rsid w:val="00D26FC4"/>
    <w:rsid w:val="00D858B7"/>
    <w:rsid w:val="00D86CCF"/>
    <w:rsid w:val="00D86F2C"/>
    <w:rsid w:val="00D878AB"/>
    <w:rsid w:val="00D9630F"/>
    <w:rsid w:val="00DA3723"/>
    <w:rsid w:val="00DB0C38"/>
    <w:rsid w:val="00E17230"/>
    <w:rsid w:val="00E25E03"/>
    <w:rsid w:val="00EA03CF"/>
    <w:rsid w:val="00EA20BB"/>
    <w:rsid w:val="00EB0664"/>
    <w:rsid w:val="00EC5279"/>
    <w:rsid w:val="00ED19B4"/>
    <w:rsid w:val="00F22879"/>
    <w:rsid w:val="00F2667A"/>
    <w:rsid w:val="00F53E0F"/>
    <w:rsid w:val="00F93F04"/>
    <w:rsid w:val="00FA1B4A"/>
    <w:rsid w:val="02FB5B33"/>
    <w:rsid w:val="052503E1"/>
    <w:rsid w:val="05686EAF"/>
    <w:rsid w:val="065C26A5"/>
    <w:rsid w:val="0BF77960"/>
    <w:rsid w:val="0C712942"/>
    <w:rsid w:val="0D6C58A3"/>
    <w:rsid w:val="0E1F3C14"/>
    <w:rsid w:val="0EE65E30"/>
    <w:rsid w:val="0F08339D"/>
    <w:rsid w:val="12A36BC2"/>
    <w:rsid w:val="134C045C"/>
    <w:rsid w:val="14430B3B"/>
    <w:rsid w:val="1546792F"/>
    <w:rsid w:val="155E6967"/>
    <w:rsid w:val="15665FB7"/>
    <w:rsid w:val="16A31331"/>
    <w:rsid w:val="19256DCC"/>
    <w:rsid w:val="19957080"/>
    <w:rsid w:val="1A9860BA"/>
    <w:rsid w:val="1AD77B6F"/>
    <w:rsid w:val="1B145662"/>
    <w:rsid w:val="1DC9671D"/>
    <w:rsid w:val="1E843950"/>
    <w:rsid w:val="1FA672FE"/>
    <w:rsid w:val="20142914"/>
    <w:rsid w:val="2438089C"/>
    <w:rsid w:val="264A7F9A"/>
    <w:rsid w:val="2673071F"/>
    <w:rsid w:val="289B156F"/>
    <w:rsid w:val="2932447A"/>
    <w:rsid w:val="318A269B"/>
    <w:rsid w:val="31AD75CA"/>
    <w:rsid w:val="336039DF"/>
    <w:rsid w:val="34050F67"/>
    <w:rsid w:val="341D10E8"/>
    <w:rsid w:val="35936F5F"/>
    <w:rsid w:val="38BA3941"/>
    <w:rsid w:val="399F16B0"/>
    <w:rsid w:val="3A891845"/>
    <w:rsid w:val="3EFA2FC3"/>
    <w:rsid w:val="3F1C5317"/>
    <w:rsid w:val="3FE311BB"/>
    <w:rsid w:val="4061482A"/>
    <w:rsid w:val="406F3144"/>
    <w:rsid w:val="411A37FE"/>
    <w:rsid w:val="411C7331"/>
    <w:rsid w:val="41486FC8"/>
    <w:rsid w:val="45026085"/>
    <w:rsid w:val="45F12A73"/>
    <w:rsid w:val="483B1D35"/>
    <w:rsid w:val="48C050CD"/>
    <w:rsid w:val="48CC259B"/>
    <w:rsid w:val="4DFA7BB0"/>
    <w:rsid w:val="52162699"/>
    <w:rsid w:val="553D5580"/>
    <w:rsid w:val="554A23C8"/>
    <w:rsid w:val="582D5757"/>
    <w:rsid w:val="5939447F"/>
    <w:rsid w:val="5B3F79DD"/>
    <w:rsid w:val="60160185"/>
    <w:rsid w:val="64DC1F60"/>
    <w:rsid w:val="66653136"/>
    <w:rsid w:val="676E46AA"/>
    <w:rsid w:val="6AEC651E"/>
    <w:rsid w:val="6B0855BD"/>
    <w:rsid w:val="6B352E29"/>
    <w:rsid w:val="6D7F630A"/>
    <w:rsid w:val="6F0E2BF1"/>
    <w:rsid w:val="700524C5"/>
    <w:rsid w:val="71607855"/>
    <w:rsid w:val="745B3C56"/>
    <w:rsid w:val="7717314E"/>
    <w:rsid w:val="77BD5BB7"/>
    <w:rsid w:val="78085A3F"/>
    <w:rsid w:val="7BA85377"/>
    <w:rsid w:val="7ED31214"/>
    <w:rsid w:val="7FBA1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4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B9EEE-5F0E-41C2-9CD9-2979831EB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1101</Words>
  <Characters>1227</Characters>
  <Lines>2</Lines>
  <Paragraphs>2</Paragraphs>
  <TotalTime>15</TotalTime>
  <ScaleCrop>false</ScaleCrop>
  <LinksUpToDate>false</LinksUpToDate>
  <CharactersWithSpaces>1347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Administrator</dc:creator>
  <cp:lastModifiedBy>Administrator</cp:lastModifiedBy>
  <cp:lastPrinted>2023-04-06T03:02:00Z</cp:lastPrinted>
  <dcterms:modified xsi:type="dcterms:W3CDTF">2023-04-06T03:08:36Z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D9B6A7467D284A41AD461FAA1A1C4C8B</vt:lpwstr>
  </property>
</Properties>
</file>