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jc w:val="center"/>
        <w:rPr>
          <w:rFonts w:hint="eastAsia" w:ascii="宋体" w:hAnsi="宋体" w:eastAsia="宋体" w:cs="宋体"/>
          <w:bCs/>
          <w:spacing w:val="60"/>
          <w:sz w:val="72"/>
          <w:szCs w:val="72"/>
        </w:rPr>
      </w:pPr>
    </w:p>
    <w:p>
      <w:pPr>
        <w:pStyle w:val="9"/>
        <w:spacing w:line="360" w:lineRule="auto"/>
        <w:jc w:val="center"/>
        <w:rPr>
          <w:rFonts w:hint="eastAsia" w:ascii="宋体" w:hAnsi="宋体" w:eastAsia="宋体" w:cs="宋体"/>
          <w:b/>
          <w:sz w:val="32"/>
          <w:szCs w:val="32"/>
          <w:highlight w:val="yellow"/>
        </w:rPr>
      </w:pPr>
      <w:r>
        <w:rPr>
          <w:rFonts w:hint="eastAsia" w:ascii="宋体" w:hAnsi="宋体" w:eastAsia="宋体" w:cs="宋体"/>
          <w:b/>
          <w:spacing w:val="60"/>
          <w:sz w:val="72"/>
          <w:szCs w:val="72"/>
        </w:rPr>
        <w:t>招标文件</w:t>
      </w:r>
    </w:p>
    <w:p>
      <w:pPr>
        <w:pStyle w:val="9"/>
        <w:spacing w:line="360" w:lineRule="auto"/>
        <w:ind w:right="-619" w:rightChars="-295"/>
        <w:rPr>
          <w:rFonts w:hint="eastAsia" w:ascii="宋体" w:hAnsi="宋体" w:eastAsia="宋体" w:cs="宋体"/>
          <w:sz w:val="32"/>
          <w:szCs w:val="32"/>
        </w:rPr>
      </w:pPr>
      <w:r>
        <w:rPr>
          <w:rFonts w:hint="eastAsia" w:ascii="宋体" w:hAnsi="宋体" w:eastAsia="宋体" w:cs="宋体"/>
          <w:b/>
          <w:spacing w:val="10"/>
          <w:sz w:val="28"/>
          <w:szCs w:val="28"/>
        </w:rPr>
        <w:t xml:space="preserve">                   </w:t>
      </w:r>
      <w:r>
        <w:rPr>
          <w:rFonts w:hint="eastAsia" w:ascii="宋体" w:hAnsi="宋体" w:eastAsia="宋体" w:cs="宋体"/>
          <w:b/>
          <w:spacing w:val="10"/>
          <w:sz w:val="28"/>
          <w:szCs w:val="28"/>
        </w:rPr>
        <w:drawing>
          <wp:inline distT="0" distB="0" distL="114300" distR="114300">
            <wp:extent cx="2334260" cy="2248535"/>
            <wp:effectExtent l="0" t="0" r="8890" b="18415"/>
            <wp:docPr id="1" name="图片 1"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25997506(1)"/>
                    <pic:cNvPicPr>
                      <a:picLocks noChangeAspect="1"/>
                    </pic:cNvPicPr>
                  </pic:nvPicPr>
                  <pic:blipFill>
                    <a:blip r:embed="rId7"/>
                    <a:stretch>
                      <a:fillRect/>
                    </a:stretch>
                  </pic:blipFill>
                  <pic:spPr>
                    <a:xfrm>
                      <a:off x="0" y="0"/>
                      <a:ext cx="2334260" cy="2248535"/>
                    </a:xfrm>
                    <a:prstGeom prst="rect">
                      <a:avLst/>
                    </a:prstGeom>
                    <a:noFill/>
                    <a:ln>
                      <a:noFill/>
                    </a:ln>
                  </pic:spPr>
                </pic:pic>
              </a:graphicData>
            </a:graphic>
          </wp:inline>
        </w:drawing>
      </w:r>
    </w:p>
    <w:p>
      <w:pPr>
        <w:pStyle w:val="9"/>
        <w:spacing w:line="360" w:lineRule="auto"/>
        <w:rPr>
          <w:rFonts w:hint="eastAsia" w:ascii="宋体" w:hAnsi="宋体" w:eastAsia="宋体" w:cs="宋体"/>
          <w:sz w:val="32"/>
          <w:szCs w:val="32"/>
        </w:rPr>
      </w:pPr>
    </w:p>
    <w:p>
      <w:pPr>
        <w:spacing w:line="360" w:lineRule="auto"/>
        <w:rPr>
          <w:rFonts w:hint="eastAsia" w:ascii="宋体" w:hAnsi="宋体" w:eastAsia="宋体" w:cs="宋体"/>
          <w:b/>
          <w:sz w:val="32"/>
          <w:szCs w:val="32"/>
        </w:rPr>
      </w:pPr>
    </w:p>
    <w:p>
      <w:pPr>
        <w:pStyle w:val="2"/>
        <w:ind w:firstLine="643"/>
        <w:rPr>
          <w:rFonts w:hint="eastAsia" w:ascii="宋体" w:hAnsi="宋体" w:eastAsia="宋体" w:cs="宋体"/>
          <w:b/>
          <w:szCs w:val="32"/>
        </w:rPr>
      </w:pPr>
    </w:p>
    <w:p>
      <w:pPr>
        <w:rPr>
          <w:rFonts w:hint="eastAsia" w:ascii="宋体" w:hAnsi="宋体" w:eastAsia="宋体" w:cs="宋体"/>
          <w:b/>
          <w:sz w:val="32"/>
          <w:szCs w:val="32"/>
        </w:rPr>
      </w:pPr>
    </w:p>
    <w:p>
      <w:pPr>
        <w:pStyle w:val="2"/>
        <w:ind w:firstLine="640"/>
        <w:rPr>
          <w:rFonts w:hint="eastAsia" w:ascii="宋体" w:hAnsi="宋体" w:eastAsia="宋体" w:cs="宋体"/>
        </w:rPr>
      </w:pPr>
    </w:p>
    <w:p>
      <w:pPr>
        <w:pStyle w:val="9"/>
        <w:spacing w:line="360" w:lineRule="auto"/>
        <w:ind w:left="2886" w:leftChars="608" w:right="-2113" w:rightChars="-1006" w:hanging="1609" w:hangingChars="501"/>
        <w:rPr>
          <w:rFonts w:hint="eastAsia" w:ascii="宋体" w:hAnsi="宋体" w:eastAsia="宋体" w:cs="宋体"/>
          <w:b/>
          <w:sz w:val="32"/>
          <w:szCs w:val="32"/>
          <w:highlight w:val="none"/>
        </w:rPr>
      </w:pPr>
      <w:r>
        <w:rPr>
          <w:rFonts w:hint="eastAsia" w:ascii="宋体" w:hAnsi="宋体" w:eastAsia="宋体" w:cs="宋体"/>
          <w:b/>
          <w:sz w:val="32"/>
          <w:szCs w:val="32"/>
        </w:rPr>
        <w:t>项目名称：</w:t>
      </w:r>
      <w:r>
        <w:rPr>
          <w:rFonts w:hint="eastAsia" w:hAnsi="宋体" w:cs="宋体"/>
          <w:b/>
          <w:sz w:val="32"/>
          <w:szCs w:val="32"/>
          <w:lang w:eastAsia="zh-CN"/>
        </w:rPr>
        <w:t>铜箔提升续建</w:t>
      </w:r>
      <w:r>
        <w:rPr>
          <w:rFonts w:hint="eastAsia" w:hAnsi="宋体" w:cs="宋体"/>
          <w:b/>
          <w:sz w:val="32"/>
          <w:szCs w:val="32"/>
          <w:highlight w:val="none"/>
          <w:lang w:eastAsia="zh-CN"/>
        </w:rPr>
        <w:t>项目电力配套设施采购及安装</w:t>
      </w:r>
    </w:p>
    <w:p>
      <w:pPr>
        <w:pStyle w:val="9"/>
        <w:spacing w:line="360" w:lineRule="auto"/>
        <w:ind w:firstLine="1269" w:firstLineChars="395"/>
        <w:rPr>
          <w:rFonts w:hint="eastAsia" w:ascii="宋体" w:hAnsi="宋体" w:eastAsia="宋体" w:cs="宋体"/>
          <w:b/>
          <w:sz w:val="32"/>
          <w:szCs w:val="32"/>
          <w:lang w:eastAsia="zh-CN"/>
        </w:rPr>
      </w:pPr>
    </w:p>
    <w:p>
      <w:pPr>
        <w:spacing w:line="360" w:lineRule="auto"/>
        <w:ind w:firstLine="1269" w:firstLineChars="395"/>
        <w:rPr>
          <w:rFonts w:hint="eastAsia" w:ascii="宋体" w:hAnsi="宋体" w:eastAsia="宋体" w:cs="宋体"/>
          <w:b/>
          <w:sz w:val="32"/>
          <w:szCs w:val="32"/>
        </w:rPr>
      </w:pPr>
      <w:r>
        <w:rPr>
          <w:rFonts w:hint="eastAsia" w:ascii="宋体" w:hAnsi="宋体" w:eastAsia="宋体" w:cs="宋体"/>
          <w:b/>
          <w:sz w:val="32"/>
          <w:szCs w:val="32"/>
        </w:rPr>
        <w:t>招标单位：</w:t>
      </w:r>
      <w:r>
        <w:rPr>
          <w:rFonts w:hint="eastAsia" w:ascii="宋体" w:hAnsi="宋体" w:eastAsia="宋体" w:cs="宋体"/>
          <w:b/>
          <w:sz w:val="32"/>
          <w:szCs w:val="32"/>
          <w:lang w:val="zh-CN"/>
        </w:rPr>
        <w:t>山东</w:t>
      </w:r>
      <w:r>
        <w:rPr>
          <w:rFonts w:hint="eastAsia" w:ascii="宋体" w:hAnsi="宋体" w:eastAsia="宋体" w:cs="宋体"/>
          <w:b/>
          <w:sz w:val="32"/>
          <w:szCs w:val="32"/>
        </w:rPr>
        <w:t>金宝电子</w:t>
      </w:r>
      <w:r>
        <w:rPr>
          <w:rFonts w:hint="eastAsia" w:ascii="宋体" w:hAnsi="宋体" w:eastAsia="宋体" w:cs="宋体"/>
          <w:b/>
          <w:sz w:val="32"/>
          <w:szCs w:val="32"/>
          <w:lang w:val="zh-CN"/>
        </w:rPr>
        <w:t>有限公司</w:t>
      </w:r>
    </w:p>
    <w:p>
      <w:pPr>
        <w:spacing w:line="360" w:lineRule="auto"/>
        <w:ind w:firstLine="1269" w:firstLineChars="395"/>
        <w:rPr>
          <w:rFonts w:hint="eastAsia" w:ascii="宋体" w:hAnsi="宋体" w:eastAsia="宋体" w:cs="宋体"/>
          <w:b/>
          <w:sz w:val="32"/>
          <w:szCs w:val="32"/>
        </w:rPr>
      </w:pPr>
    </w:p>
    <w:p>
      <w:pPr>
        <w:pStyle w:val="12"/>
        <w:ind w:firstLine="3296" w:firstLineChars="1026"/>
        <w:jc w:val="both"/>
        <w:rPr>
          <w:rFonts w:hint="eastAsia" w:ascii="宋体" w:hAnsi="宋体" w:eastAsia="宋体" w:cs="宋体"/>
          <w:b/>
        </w:rPr>
      </w:pPr>
    </w:p>
    <w:p>
      <w:pPr>
        <w:pStyle w:val="12"/>
        <w:ind w:firstLine="3296" w:firstLineChars="1026"/>
        <w:jc w:val="both"/>
        <w:rPr>
          <w:rFonts w:hint="eastAsia" w:ascii="宋体" w:hAnsi="宋体" w:eastAsia="宋体" w:cs="宋体"/>
          <w:b/>
        </w:rPr>
      </w:pPr>
    </w:p>
    <w:p>
      <w:pPr>
        <w:pStyle w:val="12"/>
        <w:ind w:firstLine="5866" w:firstLineChars="1826"/>
        <w:jc w:val="both"/>
        <w:rPr>
          <w:rFonts w:hint="eastAsia" w:ascii="宋体" w:hAnsi="宋体" w:eastAsia="宋体" w:cs="宋体"/>
          <w:b/>
          <w:lang w:val="en-US" w:eastAsia="zh-CN"/>
        </w:rPr>
      </w:pPr>
      <w:r>
        <w:rPr>
          <w:rFonts w:hint="default" w:ascii="宋体" w:hAnsi="宋体" w:eastAsia="宋体" w:cs="宋体"/>
          <w:b/>
          <w:lang w:val="en-US"/>
        </w:rPr>
        <w:t>2022</w:t>
      </w:r>
      <w:r>
        <w:rPr>
          <w:rFonts w:hint="eastAsia" w:ascii="宋体" w:hAnsi="宋体" w:eastAsia="宋体" w:cs="宋体"/>
          <w:b/>
        </w:rPr>
        <w:t>年</w:t>
      </w:r>
      <w:r>
        <w:rPr>
          <w:rFonts w:hint="default" w:ascii="宋体" w:hAnsi="宋体" w:eastAsia="宋体" w:cs="宋体"/>
          <w:b/>
          <w:lang w:val="en-US" w:eastAsia="zh-CN"/>
        </w:rPr>
        <w:t>11</w:t>
      </w:r>
      <w:r>
        <w:rPr>
          <w:rFonts w:hint="eastAsia" w:ascii="宋体" w:hAnsi="宋体" w:eastAsia="宋体" w:cs="宋体"/>
          <w:b/>
        </w:rPr>
        <w:t>月</w:t>
      </w:r>
      <w:r>
        <w:rPr>
          <w:rFonts w:hint="default" w:ascii="宋体" w:hAnsi="宋体" w:eastAsia="宋体" w:cs="宋体"/>
          <w:b/>
          <w:lang w:val="en-US" w:eastAsia="zh-CN"/>
        </w:rPr>
        <w:t>28</w:t>
      </w:r>
      <w:r>
        <w:rPr>
          <w:rFonts w:hint="eastAsia" w:ascii="宋体" w:hAnsi="宋体" w:eastAsia="宋体" w:cs="宋体"/>
          <w:b/>
          <w:lang w:eastAsia="zh-CN"/>
        </w:rPr>
        <w:t>日</w:t>
      </w:r>
    </w:p>
    <w:p>
      <w:pPr>
        <w:pStyle w:val="12"/>
        <w:ind w:firstLine="480"/>
        <w:rPr>
          <w:rFonts w:hint="eastAsia" w:ascii="宋体" w:hAnsi="宋体" w:eastAsia="宋体" w:cs="宋体"/>
        </w:rPr>
      </w:pPr>
    </w:p>
    <w:p>
      <w:pPr>
        <w:rPr>
          <w:rFonts w:hint="eastAsia" w:ascii="宋体" w:hAnsi="宋体" w:eastAsia="宋体" w:cs="宋体"/>
        </w:rPr>
      </w:pPr>
    </w:p>
    <w:p>
      <w:pPr>
        <w:pStyle w:val="15"/>
        <w:ind w:firstLine="420"/>
        <w:rPr>
          <w:rFonts w:hint="eastAsia" w:ascii="宋体" w:hAnsi="宋体" w:eastAsia="宋体" w:cs="宋体"/>
        </w:rPr>
      </w:pPr>
    </w:p>
    <w:p>
      <w:pPr>
        <w:pStyle w:val="12"/>
        <w:ind w:firstLine="480"/>
        <w:rPr>
          <w:rFonts w:hint="eastAsia" w:ascii="宋体" w:hAnsi="宋体" w:eastAsia="宋体" w:cs="宋体"/>
        </w:rPr>
      </w:pPr>
      <w:bookmarkStart w:id="0" w:name="_Toc30649"/>
    </w:p>
    <w:p>
      <w:pPr>
        <w:pStyle w:val="12"/>
        <w:ind w:firstLine="480"/>
        <w:rPr>
          <w:rFonts w:hint="eastAsia" w:ascii="宋体" w:hAnsi="宋体" w:eastAsia="宋体" w:cs="宋体"/>
        </w:rPr>
      </w:pPr>
      <w:r>
        <w:rPr>
          <w:rFonts w:hint="eastAsia" w:ascii="宋体" w:hAnsi="宋体" w:eastAsia="宋体" w:cs="宋体"/>
        </w:rPr>
        <w:t>投标注意事项</w:t>
      </w:r>
    </w:p>
    <w:p>
      <w:pPr>
        <w:pStyle w:val="9"/>
        <w:spacing w:before="120" w:beforeLines="50"/>
        <w:ind w:firstLine="480"/>
        <w:jc w:val="center"/>
        <w:rPr>
          <w:rFonts w:hint="eastAsia" w:ascii="宋体" w:hAnsi="宋体" w:eastAsia="宋体" w:cs="宋体"/>
          <w:b/>
          <w:sz w:val="32"/>
        </w:rPr>
      </w:pPr>
    </w:p>
    <w:p>
      <w:pPr>
        <w:spacing w:line="460" w:lineRule="exact"/>
        <w:rPr>
          <w:rFonts w:hint="eastAsia" w:ascii="宋体" w:hAnsi="宋体" w:eastAsia="宋体" w:cs="宋体"/>
          <w:sz w:val="24"/>
        </w:rPr>
      </w:pPr>
      <w:r>
        <w:rPr>
          <w:rFonts w:hint="eastAsia" w:ascii="宋体" w:hAnsi="宋体" w:eastAsia="宋体" w:cs="宋体"/>
          <w:sz w:val="24"/>
        </w:rPr>
        <w:t>各投标人：</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为保证本次采购项目的顺利进行,减少招投标过程中,由于投标文件制作不合格等原因导致贵单位投标文件为无效投标文件或废标现象的发生,请贵单位仔细阅读招标文件的每一条款,特别注意以下事项:</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1、请严格按照招标文件附件七规定的资格证明文件要求提供每一项证件（特别注意原件或复印件的要求），并严格审查证件的有效期、年检、经营期限、证件的签署的有效性等，漏缺一项证件或一项证件不合格将造成资格审查通不过，被判定为无效投标；招标文件要求提供的资格证明文件及其它业绩证明材料务必在投标截止时间前递交给采购人，投标截止时间以后，采购人将不再接受任何资格证明文件和其它证明材料。</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2、为防止意外情况的发生，请在招标文件规定的投标截止时间前将投标文件邮寄到我司，投标文件截止时间后递交的投标文件恕不受理。</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3、请认真阅读招标文件规定的供货期、付款方式、质保期等商务条款，制作投标文件时应作出响应或正偏离以上商务条款的承诺，不响应或负偏离的将导致废标。</w:t>
      </w:r>
    </w:p>
    <w:p>
      <w:pPr>
        <w:spacing w:line="460" w:lineRule="exact"/>
        <w:ind w:firstLine="480" w:firstLineChars="200"/>
        <w:rPr>
          <w:rFonts w:hint="eastAsia" w:ascii="宋体" w:hAnsi="宋体" w:eastAsia="宋体" w:cs="宋体"/>
          <w:sz w:val="24"/>
        </w:rPr>
      </w:pPr>
    </w:p>
    <w:p>
      <w:pPr>
        <w:spacing w:line="460" w:lineRule="exact"/>
        <w:ind w:firstLine="480" w:firstLineChars="200"/>
        <w:rPr>
          <w:rFonts w:hint="eastAsia" w:ascii="宋体" w:hAnsi="宋体" w:eastAsia="宋体" w:cs="宋体"/>
          <w:sz w:val="24"/>
        </w:rPr>
      </w:pP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谢谢合作！</w:t>
      </w:r>
    </w:p>
    <w:p>
      <w:pPr>
        <w:pStyle w:val="12"/>
        <w:rPr>
          <w:rFonts w:hint="eastAsia" w:ascii="宋体" w:hAnsi="宋体" w:eastAsia="宋体" w:cs="宋体"/>
          <w:bCs w:val="0"/>
          <w:sz w:val="36"/>
          <w:szCs w:val="36"/>
        </w:rPr>
      </w:pPr>
      <w:r>
        <w:rPr>
          <w:rFonts w:hint="eastAsia" w:ascii="宋体" w:hAnsi="宋体" w:eastAsia="宋体" w:cs="宋体"/>
          <w:b/>
          <w:sz w:val="44"/>
          <w:szCs w:val="44"/>
        </w:rPr>
        <w:br w:type="page"/>
      </w:r>
      <w:r>
        <w:rPr>
          <w:rFonts w:hint="eastAsia" w:ascii="宋体" w:hAnsi="宋体" w:eastAsia="宋体" w:cs="宋体"/>
          <w:bCs w:val="0"/>
          <w:sz w:val="36"/>
          <w:szCs w:val="36"/>
        </w:rPr>
        <w:t>第一部分  投标邀请书</w:t>
      </w:r>
    </w:p>
    <w:p>
      <w:pPr>
        <w:pStyle w:val="9"/>
        <w:spacing w:line="360" w:lineRule="auto"/>
        <w:ind w:firstLine="1106" w:firstLineChars="395"/>
        <w:rPr>
          <w:rFonts w:hint="eastAsia" w:ascii="宋体" w:hAnsi="宋体" w:eastAsia="宋体" w:cs="宋体"/>
          <w:sz w:val="28"/>
          <w:szCs w:val="28"/>
        </w:rPr>
      </w:pPr>
      <w:r>
        <w:rPr>
          <w:rFonts w:hint="eastAsia" w:ascii="宋体" w:hAnsi="宋体" w:eastAsia="宋体" w:cs="宋体"/>
          <w:sz w:val="28"/>
          <w:szCs w:val="28"/>
        </w:rPr>
        <w:t>山东金宝电子有限公司现就</w:t>
      </w:r>
      <w:r>
        <w:rPr>
          <w:rFonts w:hint="eastAsia" w:ascii="宋体" w:hAnsi="宋体" w:eastAsia="宋体" w:cs="宋体"/>
          <w:b w:val="0"/>
          <w:bCs w:val="0"/>
          <w:spacing w:val="10"/>
          <w:sz w:val="28"/>
          <w:szCs w:val="28"/>
          <w:highlight w:val="none"/>
          <w:u w:val="none"/>
        </w:rPr>
        <w:t>“</w:t>
      </w:r>
      <w:r>
        <w:rPr>
          <w:rFonts w:hint="eastAsia" w:hAnsi="宋体" w:cs="宋体"/>
          <w:b/>
          <w:sz w:val="32"/>
          <w:szCs w:val="32"/>
          <w:lang w:eastAsia="zh-CN"/>
        </w:rPr>
        <w:t>铜箔提升续建</w:t>
      </w:r>
      <w:r>
        <w:rPr>
          <w:rFonts w:hint="eastAsia" w:hAnsi="宋体" w:cs="宋体"/>
          <w:b/>
          <w:sz w:val="32"/>
          <w:szCs w:val="32"/>
          <w:highlight w:val="none"/>
          <w:lang w:eastAsia="zh-CN"/>
        </w:rPr>
        <w:t>项目电力配套设施采购及安装（总）</w:t>
      </w:r>
      <w:r>
        <w:rPr>
          <w:rFonts w:hint="eastAsia" w:ascii="宋体" w:hAnsi="宋体" w:eastAsia="宋体" w:cs="宋体"/>
          <w:b w:val="0"/>
          <w:bCs w:val="0"/>
          <w:sz w:val="28"/>
          <w:szCs w:val="28"/>
          <w:highlight w:val="none"/>
          <w:u w:val="none"/>
        </w:rPr>
        <w:t>”项目</w:t>
      </w:r>
      <w:r>
        <w:rPr>
          <w:rFonts w:hint="eastAsia" w:ascii="宋体" w:hAnsi="宋体" w:eastAsia="宋体" w:cs="宋体"/>
          <w:sz w:val="28"/>
          <w:szCs w:val="28"/>
        </w:rPr>
        <w:t>进行招标采购。我公司本着公平、公正、公开的原则，邀请具有相关资质及履约能力的公司参加投标，具体事项如下：</w:t>
      </w:r>
    </w:p>
    <w:p>
      <w:pPr>
        <w:spacing w:line="620" w:lineRule="exact"/>
        <w:ind w:right="70" w:firstLine="562" w:firstLineChars="200"/>
        <w:rPr>
          <w:rFonts w:hint="eastAsia" w:ascii="宋体" w:hAnsi="宋体" w:eastAsia="宋体" w:cs="宋体"/>
          <w:sz w:val="28"/>
          <w:szCs w:val="28"/>
        </w:rPr>
      </w:pPr>
      <w:r>
        <w:rPr>
          <w:rFonts w:hint="eastAsia" w:ascii="宋体" w:hAnsi="宋体" w:eastAsia="宋体" w:cs="宋体"/>
          <w:b/>
          <w:bCs/>
          <w:sz w:val="28"/>
          <w:szCs w:val="28"/>
        </w:rPr>
        <w:t>一、招标人：</w:t>
      </w:r>
      <w:r>
        <w:rPr>
          <w:rFonts w:hint="eastAsia" w:ascii="宋体" w:hAnsi="宋体" w:eastAsia="宋体" w:cs="宋体"/>
          <w:sz w:val="28"/>
          <w:szCs w:val="28"/>
        </w:rPr>
        <w:t>山东金宝电子有限公司</w:t>
      </w:r>
    </w:p>
    <w:p>
      <w:pPr>
        <w:pStyle w:val="9"/>
        <w:spacing w:line="360" w:lineRule="auto"/>
        <w:ind w:firstLine="562" w:firstLineChars="200"/>
        <w:rPr>
          <w:rFonts w:hint="eastAsia" w:ascii="宋体" w:hAnsi="宋体" w:eastAsia="宋体" w:cs="宋体"/>
          <w:b w:val="0"/>
          <w:bCs w:val="0"/>
          <w:sz w:val="32"/>
          <w:szCs w:val="32"/>
          <w:highlight w:val="none"/>
          <w:u w:val="none"/>
        </w:rPr>
      </w:pPr>
      <w:r>
        <w:rPr>
          <w:rFonts w:hint="eastAsia" w:ascii="宋体" w:hAnsi="宋体" w:eastAsia="宋体" w:cs="宋体"/>
          <w:b/>
          <w:bCs/>
          <w:sz w:val="28"/>
          <w:szCs w:val="28"/>
        </w:rPr>
        <w:t>二、项目名称：</w:t>
      </w:r>
      <w:r>
        <w:rPr>
          <w:rFonts w:hint="eastAsia" w:hAnsi="宋体" w:cs="宋体"/>
          <w:b/>
          <w:sz w:val="32"/>
          <w:szCs w:val="32"/>
          <w:lang w:eastAsia="zh-CN"/>
        </w:rPr>
        <w:t>铜箔提升续建</w:t>
      </w:r>
      <w:r>
        <w:rPr>
          <w:rFonts w:hint="eastAsia" w:hAnsi="宋体" w:cs="宋体"/>
          <w:b/>
          <w:sz w:val="32"/>
          <w:szCs w:val="32"/>
          <w:highlight w:val="none"/>
          <w:lang w:eastAsia="zh-CN"/>
        </w:rPr>
        <w:t>项目电力配套设施采购及安装（总）</w:t>
      </w:r>
    </w:p>
    <w:p>
      <w:pPr>
        <w:pStyle w:val="9"/>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三、投标时间：</w:t>
      </w:r>
    </w:p>
    <w:p>
      <w:pPr>
        <w:spacing w:line="360" w:lineRule="auto"/>
        <w:ind w:firstLine="1120" w:firstLineChars="400"/>
        <w:rPr>
          <w:rFonts w:hint="default" w:ascii="宋体" w:hAnsi="宋体" w:cs="宋体"/>
          <w:b/>
          <w:color w:val="C00000"/>
          <w:sz w:val="28"/>
          <w:szCs w:val="28"/>
          <w:lang w:val="en-US" w:eastAsia="zh-CN"/>
        </w:rPr>
      </w:pPr>
      <w:r>
        <w:rPr>
          <w:rFonts w:hint="eastAsia" w:ascii="宋体" w:hAnsi="宋体" w:eastAsia="宋体" w:cs="宋体"/>
          <w:bCs/>
          <w:sz w:val="28"/>
          <w:szCs w:val="28"/>
        </w:rPr>
        <w:t xml:space="preserve">技术投标截止时间： </w:t>
      </w:r>
      <w:r>
        <w:rPr>
          <w:rFonts w:hint="eastAsia" w:ascii="宋体" w:hAnsi="宋体" w:eastAsia="宋体" w:cs="宋体"/>
          <w:b/>
          <w:color w:val="C00000"/>
          <w:sz w:val="28"/>
          <w:szCs w:val="28"/>
        </w:rPr>
        <w:t>202</w:t>
      </w:r>
      <w:r>
        <w:rPr>
          <w:rFonts w:hint="eastAsia" w:ascii="宋体" w:hAnsi="宋体" w:cs="宋体"/>
          <w:b/>
          <w:color w:val="C00000"/>
          <w:sz w:val="28"/>
          <w:szCs w:val="28"/>
          <w:lang w:val="en-US" w:eastAsia="zh-CN"/>
        </w:rPr>
        <w:t>2</w:t>
      </w:r>
      <w:r>
        <w:rPr>
          <w:rFonts w:hint="eastAsia" w:ascii="宋体" w:hAnsi="宋体" w:eastAsia="宋体" w:cs="宋体"/>
          <w:b/>
          <w:color w:val="C00000"/>
          <w:sz w:val="28"/>
          <w:szCs w:val="28"/>
        </w:rPr>
        <w:t>.</w:t>
      </w:r>
      <w:r>
        <w:rPr>
          <w:rFonts w:hint="eastAsia" w:ascii="宋体" w:hAnsi="宋体" w:cs="宋体"/>
          <w:b/>
          <w:color w:val="C00000"/>
          <w:sz w:val="28"/>
          <w:szCs w:val="28"/>
          <w:lang w:val="en-US" w:eastAsia="zh-CN"/>
        </w:rPr>
        <w:t>12.05</w:t>
      </w:r>
    </w:p>
    <w:p>
      <w:pPr>
        <w:spacing w:line="360" w:lineRule="auto"/>
        <w:ind w:firstLine="1120" w:firstLineChars="400"/>
        <w:rPr>
          <w:rFonts w:hint="default" w:ascii="宋体" w:hAnsi="宋体" w:eastAsia="宋体" w:cs="宋体"/>
          <w:bCs/>
          <w:sz w:val="28"/>
          <w:szCs w:val="28"/>
          <w:lang w:val="en-US" w:eastAsia="zh-CN"/>
        </w:rPr>
      </w:pPr>
      <w:r>
        <w:rPr>
          <w:rFonts w:hint="eastAsia" w:ascii="宋体" w:hAnsi="宋体" w:eastAsia="宋体" w:cs="宋体"/>
          <w:bCs/>
          <w:sz w:val="28"/>
          <w:szCs w:val="28"/>
        </w:rPr>
        <w:t xml:space="preserve">商务投标截止时间： </w:t>
      </w:r>
      <w:r>
        <w:rPr>
          <w:rFonts w:hint="eastAsia" w:ascii="宋体" w:hAnsi="宋体" w:eastAsia="宋体" w:cs="宋体"/>
          <w:b/>
          <w:color w:val="C00000"/>
          <w:sz w:val="28"/>
          <w:szCs w:val="28"/>
        </w:rPr>
        <w:t>202</w:t>
      </w:r>
      <w:r>
        <w:rPr>
          <w:rFonts w:hint="eastAsia" w:ascii="宋体" w:hAnsi="宋体" w:cs="宋体"/>
          <w:b/>
          <w:color w:val="C00000"/>
          <w:sz w:val="28"/>
          <w:szCs w:val="28"/>
          <w:lang w:val="en-US" w:eastAsia="zh-CN"/>
        </w:rPr>
        <w:t>2</w:t>
      </w:r>
      <w:r>
        <w:rPr>
          <w:rFonts w:hint="eastAsia" w:ascii="宋体" w:hAnsi="宋体" w:eastAsia="宋体" w:cs="宋体"/>
          <w:b/>
          <w:color w:val="C00000"/>
          <w:sz w:val="28"/>
          <w:szCs w:val="28"/>
        </w:rPr>
        <w:t>.</w:t>
      </w:r>
      <w:r>
        <w:rPr>
          <w:rFonts w:hint="default" w:ascii="宋体" w:hAnsi="宋体" w:cs="宋体"/>
          <w:b/>
          <w:color w:val="C00000"/>
          <w:sz w:val="28"/>
          <w:szCs w:val="28"/>
          <w:lang w:val="en-US" w:eastAsia="zh-CN"/>
        </w:rPr>
        <w:t>12.</w:t>
      </w:r>
      <w:r>
        <w:rPr>
          <w:rFonts w:hint="eastAsia" w:ascii="宋体" w:hAnsi="宋体" w:cs="宋体"/>
          <w:b/>
          <w:color w:val="C00000"/>
          <w:sz w:val="28"/>
          <w:szCs w:val="28"/>
          <w:lang w:val="en-US" w:eastAsia="zh-CN"/>
        </w:rPr>
        <w:t>07</w:t>
      </w:r>
    </w:p>
    <w:p>
      <w:pPr>
        <w:spacing w:line="360" w:lineRule="auto"/>
        <w:ind w:right="70" w:firstLine="562" w:firstLineChars="200"/>
        <w:rPr>
          <w:rFonts w:hint="default" w:ascii="宋体" w:hAnsi="宋体" w:eastAsia="宋体" w:cs="宋体"/>
          <w:sz w:val="28"/>
          <w:szCs w:val="28"/>
          <w:lang w:val="en-US" w:eastAsia="zh-CN"/>
        </w:rPr>
      </w:pPr>
      <w:r>
        <w:rPr>
          <w:rFonts w:hint="eastAsia" w:ascii="宋体" w:hAnsi="宋体" w:eastAsia="宋体" w:cs="宋体"/>
          <w:b/>
          <w:bCs/>
          <w:sz w:val="28"/>
          <w:szCs w:val="28"/>
        </w:rPr>
        <w:t xml:space="preserve">四、技术联系人： </w:t>
      </w:r>
      <w:r>
        <w:rPr>
          <w:rFonts w:hint="eastAsia" w:ascii="宋体" w:hAnsi="宋体" w:cs="宋体"/>
          <w:b/>
          <w:bCs/>
          <w:sz w:val="28"/>
          <w:szCs w:val="28"/>
          <w:lang w:eastAsia="zh-CN"/>
        </w:rPr>
        <w:t>赵金波</w:t>
      </w:r>
      <w:r>
        <w:rPr>
          <w:rFonts w:hint="eastAsia" w:ascii="宋体" w:hAnsi="宋体" w:cs="宋体"/>
          <w:b/>
          <w:bCs/>
          <w:sz w:val="28"/>
          <w:szCs w:val="28"/>
          <w:lang w:val="en-US" w:eastAsia="zh-CN"/>
        </w:rPr>
        <w:t xml:space="preserve">  李爱国</w:t>
      </w:r>
    </w:p>
    <w:p>
      <w:pPr>
        <w:tabs>
          <w:tab w:val="left" w:pos="6191"/>
        </w:tabs>
        <w:spacing w:line="360" w:lineRule="auto"/>
        <w:ind w:right="70" w:firstLine="1124" w:firstLineChars="400"/>
        <w:rPr>
          <w:rFonts w:hint="eastAsia" w:ascii="宋体" w:hAnsi="宋体" w:eastAsia="宋体" w:cs="宋体"/>
          <w:sz w:val="28"/>
          <w:szCs w:val="28"/>
        </w:rPr>
      </w:pPr>
      <w:r>
        <w:rPr>
          <w:rFonts w:hint="eastAsia" w:ascii="宋体" w:hAnsi="宋体" w:eastAsia="宋体" w:cs="宋体"/>
          <w:b/>
          <w:bCs/>
          <w:sz w:val="28"/>
          <w:szCs w:val="28"/>
        </w:rPr>
        <w:t>联系方式：</w:t>
      </w:r>
      <w:r>
        <w:rPr>
          <w:rFonts w:hint="eastAsia" w:ascii="宋体" w:hAnsi="宋体" w:eastAsia="宋体" w:cs="宋体"/>
          <w:sz w:val="28"/>
          <w:szCs w:val="28"/>
        </w:rPr>
        <w:t xml:space="preserve"> </w:t>
      </w:r>
      <w:r>
        <w:rPr>
          <w:rFonts w:hint="eastAsia" w:ascii="宋体" w:hAnsi="宋体" w:cs="宋体"/>
          <w:sz w:val="28"/>
          <w:szCs w:val="28"/>
          <w:lang w:val="en-US" w:eastAsia="zh-CN"/>
        </w:rPr>
        <w:t>13153532152  13081620522</w:t>
      </w:r>
      <w:r>
        <w:rPr>
          <w:rFonts w:hint="eastAsia" w:ascii="宋体" w:hAnsi="宋体" w:eastAsia="宋体" w:cs="宋体"/>
          <w:sz w:val="28"/>
          <w:szCs w:val="28"/>
        </w:rPr>
        <w:tab/>
      </w:r>
    </w:p>
    <w:p>
      <w:pPr>
        <w:spacing w:line="360" w:lineRule="auto"/>
        <w:ind w:right="70" w:firstLine="1124" w:firstLineChars="400"/>
        <w:rPr>
          <w:rFonts w:hint="eastAsia" w:ascii="宋体" w:hAnsi="宋体" w:eastAsia="宋体" w:cs="宋体"/>
          <w:b/>
          <w:bCs/>
          <w:sz w:val="28"/>
          <w:szCs w:val="28"/>
        </w:rPr>
      </w:pPr>
      <w:r>
        <w:rPr>
          <w:rFonts w:hint="eastAsia" w:ascii="宋体" w:hAnsi="宋体" w:eastAsia="宋体" w:cs="宋体"/>
          <w:b/>
          <w:bCs/>
          <w:sz w:val="28"/>
          <w:szCs w:val="28"/>
        </w:rPr>
        <w:t>邮    箱：</w:t>
      </w:r>
      <w:r>
        <w:rPr>
          <w:rFonts w:hint="eastAsia" w:ascii="宋体" w:hAnsi="宋体" w:eastAsia="宋体" w:cs="宋体"/>
          <w:sz w:val="28"/>
          <w:szCs w:val="28"/>
        </w:rPr>
        <w:t xml:space="preserve"> </w:t>
      </w:r>
      <w:r>
        <w:rPr>
          <w:rFonts w:hint="eastAsia" w:ascii="宋体" w:hAnsi="宋体" w:cs="宋体"/>
          <w:sz w:val="28"/>
          <w:szCs w:val="28"/>
          <w:lang w:val="en-US" w:eastAsia="zh-CN"/>
        </w:rPr>
        <w:t>13153532152</w:t>
      </w:r>
      <w:r>
        <w:rPr>
          <w:rFonts w:hint="eastAsia" w:ascii="宋体" w:hAnsi="宋体" w:eastAsia="宋体" w:cs="宋体"/>
          <w:sz w:val="28"/>
          <w:szCs w:val="28"/>
        </w:rPr>
        <w:t>@163.com</w:t>
      </w:r>
    </w:p>
    <w:p>
      <w:pPr>
        <w:spacing w:line="620" w:lineRule="exact"/>
        <w:ind w:right="70" w:firstLine="562" w:firstLineChars="200"/>
        <w:rPr>
          <w:rFonts w:hint="eastAsia" w:ascii="宋体" w:hAnsi="宋体" w:eastAsia="宋体" w:cs="宋体"/>
          <w:b/>
          <w:sz w:val="28"/>
          <w:szCs w:val="28"/>
          <w:lang w:val="en-US" w:eastAsia="zh-CN"/>
        </w:rPr>
      </w:pPr>
      <w:r>
        <w:rPr>
          <w:rFonts w:hint="eastAsia" w:ascii="宋体" w:hAnsi="宋体" w:eastAsia="宋体" w:cs="宋体"/>
          <w:b/>
          <w:bCs/>
          <w:sz w:val="28"/>
          <w:szCs w:val="28"/>
        </w:rPr>
        <w:t>五、</w:t>
      </w:r>
      <w:r>
        <w:rPr>
          <w:rFonts w:hint="eastAsia" w:ascii="宋体" w:hAnsi="宋体" w:eastAsia="宋体" w:cs="宋体"/>
          <w:b/>
          <w:sz w:val="28"/>
          <w:szCs w:val="28"/>
        </w:rPr>
        <w:t>商务联系人：</w:t>
      </w:r>
      <w:r>
        <w:rPr>
          <w:rFonts w:hint="eastAsia" w:ascii="宋体" w:hAnsi="宋体" w:eastAsia="宋体" w:cs="宋体"/>
          <w:b/>
          <w:sz w:val="28"/>
          <w:szCs w:val="28"/>
          <w:lang w:eastAsia="zh-CN"/>
        </w:rPr>
        <w:t>徐海峰</w:t>
      </w:r>
    </w:p>
    <w:p>
      <w:pPr>
        <w:spacing w:line="620" w:lineRule="exact"/>
        <w:ind w:right="70" w:firstLine="560" w:firstLineChars="200"/>
        <w:rPr>
          <w:rFonts w:hint="eastAsia" w:ascii="宋体" w:hAnsi="宋体" w:eastAsia="宋体" w:cs="宋体"/>
          <w:b/>
          <w:color w:val="FF0000"/>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b/>
          <w:sz w:val="28"/>
          <w:szCs w:val="28"/>
        </w:rPr>
        <w:t>联系电话：</w:t>
      </w:r>
      <w:r>
        <w:rPr>
          <w:rFonts w:hint="eastAsia" w:ascii="宋体" w:hAnsi="宋体" w:eastAsia="宋体" w:cs="宋体"/>
          <w:b/>
          <w:sz w:val="28"/>
          <w:szCs w:val="28"/>
          <w:lang w:val="en-US" w:eastAsia="zh-CN"/>
        </w:rPr>
        <w:t>15336385008</w:t>
      </w:r>
      <w:bookmarkStart w:id="388" w:name="_GoBack"/>
      <w:bookmarkEnd w:id="388"/>
    </w:p>
    <w:p>
      <w:pPr>
        <w:spacing w:line="620" w:lineRule="exact"/>
        <w:ind w:right="70" w:firstLine="562" w:firstLineChars="200"/>
        <w:rPr>
          <w:rFonts w:hint="eastAsia" w:ascii="宋体" w:hAnsi="宋体" w:eastAsia="宋体" w:cs="宋体"/>
          <w:sz w:val="28"/>
          <w:szCs w:val="28"/>
          <w:lang w:val="en-US" w:eastAsia="zh-CN"/>
        </w:rPr>
      </w:pPr>
      <w:r>
        <w:rPr>
          <w:rFonts w:hint="eastAsia" w:ascii="宋体" w:hAnsi="宋体" w:eastAsia="宋体" w:cs="宋体"/>
          <w:b/>
          <w:bCs/>
          <w:sz w:val="28"/>
          <w:szCs w:val="28"/>
        </w:rPr>
        <w:t>六、投标地点：</w:t>
      </w:r>
      <w:r>
        <w:rPr>
          <w:rFonts w:hint="eastAsia" w:ascii="宋体" w:hAnsi="宋体" w:eastAsia="宋体" w:cs="宋体"/>
          <w:sz w:val="28"/>
          <w:szCs w:val="28"/>
        </w:rPr>
        <w:t>招远市国大路268号</w:t>
      </w:r>
      <w:r>
        <w:rPr>
          <w:rFonts w:hint="eastAsia" w:ascii="宋体" w:hAnsi="宋体" w:eastAsia="宋体" w:cs="宋体"/>
          <w:sz w:val="28"/>
          <w:szCs w:val="28"/>
          <w:lang w:val="en-US" w:eastAsia="zh-CN"/>
        </w:rPr>
        <w:t>106室</w:t>
      </w:r>
    </w:p>
    <w:p>
      <w:pPr>
        <w:spacing w:line="620" w:lineRule="exact"/>
        <w:ind w:right="70" w:firstLine="562" w:firstLineChars="200"/>
        <w:rPr>
          <w:rFonts w:hint="eastAsia" w:ascii="宋体" w:hAnsi="宋体" w:eastAsia="宋体" w:cs="宋体"/>
          <w:sz w:val="28"/>
          <w:szCs w:val="28"/>
        </w:rPr>
      </w:pPr>
      <w:r>
        <w:rPr>
          <w:rFonts w:hint="eastAsia" w:ascii="宋体" w:hAnsi="宋体" w:eastAsia="宋体" w:cs="宋体"/>
          <w:b/>
          <w:bCs/>
          <w:sz w:val="28"/>
          <w:szCs w:val="28"/>
        </w:rPr>
        <w:t>七、投标保证金</w:t>
      </w:r>
      <w:r>
        <w:rPr>
          <w:rFonts w:hint="eastAsia" w:ascii="宋体" w:hAnsi="宋体" w:eastAsia="宋体" w:cs="宋体"/>
          <w:sz w:val="28"/>
          <w:szCs w:val="28"/>
        </w:rPr>
        <w:t>：</w:t>
      </w:r>
      <w:r>
        <w:rPr>
          <w:rFonts w:hint="default" w:ascii="宋体" w:hAnsi="宋体" w:cs="宋体"/>
          <w:sz w:val="28"/>
          <w:szCs w:val="28"/>
          <w:lang w:val="en-US" w:eastAsia="zh-CN"/>
        </w:rPr>
        <w:t xml:space="preserve"> </w:t>
      </w:r>
      <w:r>
        <w:rPr>
          <w:rFonts w:hint="eastAsia" w:ascii="宋体" w:hAnsi="宋体" w:cs="宋体"/>
          <w:b/>
          <w:bCs/>
          <w:color w:val="FF0000"/>
          <w:sz w:val="28"/>
          <w:szCs w:val="28"/>
          <w:lang w:val="en-US" w:eastAsia="zh-CN"/>
        </w:rPr>
        <w:t>16万</w:t>
      </w:r>
      <w:r>
        <w:rPr>
          <w:rFonts w:hint="eastAsia" w:ascii="宋体" w:hAnsi="宋体" w:eastAsia="宋体" w:cs="宋体"/>
          <w:b/>
          <w:bCs/>
          <w:color w:val="FF0000"/>
          <w:sz w:val="28"/>
          <w:szCs w:val="28"/>
        </w:rPr>
        <w:t>元</w:t>
      </w:r>
    </w:p>
    <w:p>
      <w:pPr>
        <w:spacing w:line="620" w:lineRule="exact"/>
        <w:ind w:right="70" w:firstLine="560" w:firstLineChars="200"/>
        <w:rPr>
          <w:rFonts w:hint="eastAsia" w:ascii="宋体" w:hAnsi="宋体" w:eastAsia="宋体" w:cs="宋体"/>
          <w:sz w:val="28"/>
          <w:szCs w:val="28"/>
        </w:rPr>
      </w:pPr>
      <w:r>
        <w:rPr>
          <w:rFonts w:hint="eastAsia" w:ascii="宋体" w:hAnsi="宋体" w:cs="宋体"/>
          <w:sz w:val="28"/>
          <w:szCs w:val="28"/>
          <w:lang w:eastAsia="zh-CN"/>
        </w:rPr>
        <w:t>请在</w:t>
      </w:r>
      <w:r>
        <w:rPr>
          <w:rFonts w:hint="eastAsia" w:ascii="宋体" w:hAnsi="宋体" w:cs="宋体"/>
          <w:sz w:val="28"/>
          <w:szCs w:val="28"/>
          <w:lang w:val="en-US" w:eastAsia="zh-CN"/>
        </w:rPr>
        <w:t>12月08日前将投标保证金</w:t>
      </w:r>
      <w:r>
        <w:rPr>
          <w:rFonts w:hint="eastAsia" w:ascii="宋体" w:hAnsi="宋体" w:eastAsia="宋体" w:cs="宋体"/>
          <w:sz w:val="28"/>
          <w:szCs w:val="28"/>
          <w:lang w:eastAsia="zh-CN"/>
        </w:rPr>
        <w:t>汇款</w:t>
      </w:r>
      <w:r>
        <w:rPr>
          <w:rFonts w:hint="eastAsia" w:ascii="宋体" w:hAnsi="宋体" w:eastAsia="宋体" w:cs="宋体"/>
          <w:sz w:val="28"/>
          <w:szCs w:val="28"/>
        </w:rPr>
        <w:t>底单发给商务联系人。</w:t>
      </w:r>
    </w:p>
    <w:p>
      <w:pPr>
        <w:spacing w:line="620" w:lineRule="exact"/>
        <w:ind w:right="70" w:firstLine="562" w:firstLineChars="200"/>
        <w:rPr>
          <w:rFonts w:hint="eastAsia" w:ascii="宋体" w:hAnsi="宋体" w:eastAsia="宋体" w:cs="宋体"/>
          <w:b/>
          <w:bCs/>
          <w:sz w:val="28"/>
          <w:szCs w:val="28"/>
        </w:rPr>
      </w:pPr>
      <w:r>
        <w:rPr>
          <w:rFonts w:hint="eastAsia" w:ascii="宋体" w:hAnsi="宋体" w:eastAsia="宋体" w:cs="宋体"/>
          <w:b/>
          <w:bCs/>
          <w:sz w:val="28"/>
          <w:szCs w:val="28"/>
        </w:rPr>
        <w:t>汇款资料：</w:t>
      </w:r>
    </w:p>
    <w:p>
      <w:pPr>
        <w:spacing w:line="360" w:lineRule="auto"/>
        <w:ind w:firstLine="840" w:firstLineChars="300"/>
        <w:rPr>
          <w:rFonts w:hint="eastAsia" w:ascii="宋体" w:hAnsi="宋体" w:eastAsia="宋体" w:cs="宋体"/>
          <w:b/>
          <w:sz w:val="28"/>
          <w:szCs w:val="28"/>
        </w:rPr>
      </w:pPr>
      <w:r>
        <w:rPr>
          <w:rFonts w:hint="eastAsia" w:ascii="宋体" w:hAnsi="宋体" w:eastAsia="宋体" w:cs="宋体"/>
          <w:b w:val="0"/>
          <w:bCs/>
          <w:sz w:val="28"/>
          <w:szCs w:val="28"/>
        </w:rPr>
        <w:t>名称：山东金</w:t>
      </w:r>
      <w:r>
        <w:rPr>
          <w:rFonts w:hint="eastAsia" w:ascii="宋体" w:hAnsi="宋体" w:eastAsia="宋体" w:cs="宋体"/>
          <w:sz w:val="28"/>
          <w:szCs w:val="28"/>
        </w:rPr>
        <w:t>宝电子有限公司</w:t>
      </w:r>
    </w:p>
    <w:p>
      <w:pPr>
        <w:spacing w:line="360" w:lineRule="auto"/>
        <w:ind w:firstLine="840" w:firstLineChars="300"/>
        <w:rPr>
          <w:rFonts w:hint="eastAsia" w:ascii="宋体" w:hAnsi="宋体" w:eastAsia="宋体" w:cs="宋体"/>
          <w:b w:val="0"/>
          <w:bCs/>
          <w:sz w:val="28"/>
          <w:szCs w:val="28"/>
        </w:rPr>
      </w:pPr>
      <w:r>
        <w:rPr>
          <w:rFonts w:hint="eastAsia" w:ascii="宋体" w:hAnsi="宋体" w:eastAsia="宋体" w:cs="宋体"/>
          <w:bCs/>
          <w:sz w:val="28"/>
          <w:szCs w:val="28"/>
        </w:rPr>
        <w:t>账号：</w:t>
      </w:r>
      <w:r>
        <w:rPr>
          <w:rFonts w:hint="eastAsia" w:ascii="宋体" w:hAnsi="宋体" w:eastAsia="宋体" w:cs="宋体"/>
          <w:bCs/>
          <w:color w:val="000000"/>
          <w:sz w:val="28"/>
          <w:szCs w:val="28"/>
        </w:rPr>
        <w:t xml:space="preserve">5000 6473 3510 017 </w:t>
      </w:r>
    </w:p>
    <w:p>
      <w:pPr>
        <w:widowControl/>
        <w:spacing w:line="360" w:lineRule="auto"/>
        <w:ind w:firstLine="840" w:firstLineChars="300"/>
        <w:jc w:val="left"/>
        <w:rPr>
          <w:rFonts w:hint="eastAsia" w:ascii="宋体" w:hAnsi="宋体" w:eastAsia="宋体" w:cs="宋体"/>
          <w:b w:val="0"/>
          <w:bCs/>
          <w:color w:val="000000"/>
          <w:sz w:val="28"/>
          <w:szCs w:val="28"/>
        </w:rPr>
      </w:pPr>
      <w:r>
        <w:rPr>
          <w:rFonts w:hint="eastAsia" w:ascii="宋体" w:hAnsi="宋体" w:eastAsia="宋体" w:cs="宋体"/>
          <w:b w:val="0"/>
          <w:bCs/>
          <w:sz w:val="28"/>
          <w:szCs w:val="28"/>
        </w:rPr>
        <w:t>开户行：</w:t>
      </w:r>
      <w:r>
        <w:rPr>
          <w:rFonts w:hint="eastAsia" w:ascii="宋体" w:hAnsi="宋体" w:eastAsia="宋体" w:cs="宋体"/>
          <w:b w:val="0"/>
          <w:bCs/>
          <w:color w:val="000000"/>
          <w:sz w:val="28"/>
          <w:szCs w:val="28"/>
        </w:rPr>
        <w:t>恒丰银行招远支行</w:t>
      </w:r>
    </w:p>
    <w:p>
      <w:pPr>
        <w:spacing w:line="360" w:lineRule="auto"/>
        <w:ind w:right="70"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投标保证金，在竞标结束后，无息返还。中标方投标保证金，在签订合同后，无息返还；中标方放弃中标权利，投标保证金将不予以返还。未缴纳投标保证金，一律不能参与开标。</w:t>
      </w:r>
    </w:p>
    <w:p>
      <w:pPr>
        <w:spacing w:line="360" w:lineRule="auto"/>
        <w:ind w:right="70"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开标需要先进行技术投标，确定技术方案，再进行商务投标，未确定技术方案的开标需要先进行技术投标，确定技术方案，再进行商务投标，未确定技术方案的商务投标，开标时一律作废。</w:t>
      </w:r>
    </w:p>
    <w:p>
      <w:pPr>
        <w:spacing w:line="360" w:lineRule="auto"/>
        <w:ind w:right="70" w:firstLine="560" w:firstLineChars="200"/>
        <w:rPr>
          <w:rFonts w:hint="eastAsia" w:ascii="宋体" w:hAnsi="宋体" w:eastAsia="宋体" w:cs="宋体"/>
          <w:bCs/>
          <w:color w:val="auto"/>
          <w:sz w:val="28"/>
          <w:szCs w:val="28"/>
          <w:highlight w:val="none"/>
          <w:lang w:val="en-US" w:eastAsia="zh-CN"/>
        </w:rPr>
      </w:pPr>
      <w:r>
        <w:rPr>
          <w:rFonts w:hint="eastAsia" w:ascii="宋体" w:hAnsi="宋体" w:eastAsia="宋体" w:cs="宋体"/>
          <w:b w:val="0"/>
          <w:bCs w:val="0"/>
          <w:color w:val="auto"/>
          <w:sz w:val="28"/>
          <w:szCs w:val="28"/>
          <w:highlight w:val="none"/>
        </w:rPr>
        <w:t>技术投标需要将技术方案以邮件的形式发送到我公司技术联系人的邮箱中（联系人：</w:t>
      </w:r>
      <w:r>
        <w:rPr>
          <w:rFonts w:hint="eastAsia" w:ascii="宋体" w:hAnsi="宋体" w:cs="宋体"/>
          <w:b w:val="0"/>
          <w:bCs w:val="0"/>
          <w:sz w:val="28"/>
          <w:szCs w:val="28"/>
          <w:lang w:eastAsia="zh-CN"/>
        </w:rPr>
        <w:t>赵金波、李爱国</w:t>
      </w:r>
      <w:r>
        <w:rPr>
          <w:rFonts w:hint="eastAsia" w:ascii="宋体" w:hAnsi="宋体" w:eastAsia="宋体" w:cs="宋体"/>
          <w:b w:val="0"/>
          <w:bCs w:val="0"/>
          <w:color w:val="auto"/>
          <w:sz w:val="28"/>
          <w:szCs w:val="28"/>
          <w:highlight w:val="none"/>
        </w:rPr>
        <w:t>）；商务投标可以将标书邮寄</w:t>
      </w:r>
      <w:r>
        <w:rPr>
          <w:rFonts w:hint="eastAsia" w:ascii="宋体" w:hAnsi="宋体" w:eastAsia="宋体" w:cs="宋体"/>
          <w:b w:val="0"/>
          <w:bCs w:val="0"/>
          <w:color w:val="auto"/>
          <w:sz w:val="28"/>
          <w:szCs w:val="28"/>
          <w:highlight w:val="none"/>
          <w:lang w:eastAsia="zh-CN"/>
        </w:rPr>
        <w:t>或</w:t>
      </w:r>
      <w:r>
        <w:rPr>
          <w:rFonts w:hint="eastAsia" w:ascii="宋体" w:hAnsi="宋体" w:eastAsia="宋体" w:cs="宋体"/>
          <w:b w:val="0"/>
          <w:bCs w:val="0"/>
          <w:color w:val="auto"/>
          <w:sz w:val="28"/>
          <w:szCs w:val="28"/>
          <w:highlight w:val="none"/>
        </w:rPr>
        <w:t>直接送达商务投标地点（联系人：</w:t>
      </w:r>
      <w:r>
        <w:rPr>
          <w:rFonts w:hint="eastAsia" w:ascii="宋体" w:hAnsi="宋体" w:eastAsia="宋体" w:cs="宋体"/>
          <w:b w:val="0"/>
          <w:bCs w:val="0"/>
          <w:color w:val="auto"/>
          <w:sz w:val="28"/>
          <w:szCs w:val="28"/>
          <w:highlight w:val="none"/>
          <w:lang w:eastAsia="zh-CN"/>
        </w:rPr>
        <w:t>徐海峰</w:t>
      </w:r>
      <w:r>
        <w:rPr>
          <w:rFonts w:hint="eastAsia" w:ascii="宋体" w:hAnsi="宋体" w:eastAsia="宋体" w:cs="宋体"/>
          <w:b w:val="0"/>
          <w:bCs w:val="0"/>
          <w:color w:val="auto"/>
          <w:sz w:val="28"/>
          <w:szCs w:val="28"/>
          <w:highlight w:val="none"/>
        </w:rPr>
        <w:t xml:space="preserve"> ），标书务必要密封</w:t>
      </w:r>
      <w:r>
        <w:rPr>
          <w:rFonts w:hint="eastAsia" w:ascii="宋体" w:hAnsi="宋体" w:eastAsia="宋体" w:cs="宋体"/>
          <w:b w:val="0"/>
          <w:bCs w:val="0"/>
          <w:color w:val="auto"/>
          <w:sz w:val="28"/>
          <w:szCs w:val="28"/>
          <w:highlight w:val="none"/>
          <w:lang w:eastAsia="zh-CN"/>
        </w:rPr>
        <w:t>。同时投标文件电子版要以</w:t>
      </w:r>
      <w:r>
        <w:rPr>
          <w:rFonts w:hint="eastAsia" w:ascii="宋体" w:hAnsi="宋体" w:eastAsia="宋体" w:cs="宋体"/>
          <w:color w:val="auto"/>
          <w:sz w:val="28"/>
          <w:szCs w:val="28"/>
          <w:highlight w:val="none"/>
        </w:rPr>
        <w:t>邮件发送到邮箱中：lwenling@chinajinbao.com同时抄送在sdjbzb@163.com</w:t>
      </w:r>
      <w:r>
        <w:rPr>
          <w:rFonts w:hint="eastAsia" w:ascii="宋体" w:hAnsi="宋体" w:cs="宋体"/>
          <w:color w:val="auto"/>
          <w:sz w:val="28"/>
          <w:szCs w:val="28"/>
          <w:highlight w:val="none"/>
          <w:lang w:eastAsia="zh-CN"/>
        </w:rPr>
        <w:t>。</w:t>
      </w:r>
    </w:p>
    <w:p>
      <w:pPr>
        <w:spacing w:line="360" w:lineRule="auto"/>
        <w:ind w:right="70" w:firstLine="560" w:firstLineChars="200"/>
        <w:rPr>
          <w:rFonts w:hint="eastAsia" w:ascii="宋体" w:hAnsi="宋体" w:eastAsia="宋体" w:cs="宋体"/>
          <w:bCs/>
          <w:color w:val="auto"/>
          <w:sz w:val="28"/>
          <w:szCs w:val="28"/>
          <w:highlight w:val="none"/>
        </w:rPr>
      </w:pPr>
    </w:p>
    <w:p>
      <w:pPr>
        <w:spacing w:line="620" w:lineRule="exact"/>
        <w:ind w:right="70" w:firstLine="560" w:firstLineChars="200"/>
        <w:rPr>
          <w:rFonts w:hint="eastAsia" w:ascii="宋体" w:hAnsi="宋体" w:eastAsia="宋体" w:cs="宋体"/>
          <w:sz w:val="28"/>
          <w:szCs w:val="28"/>
          <w:u w:val="single"/>
        </w:rPr>
      </w:pPr>
    </w:p>
    <w:p>
      <w:pPr>
        <w:spacing w:line="620" w:lineRule="exact"/>
        <w:ind w:right="70"/>
        <w:jc w:val="center"/>
        <w:rPr>
          <w:rFonts w:hint="eastAsia" w:ascii="宋体" w:hAnsi="宋体" w:eastAsia="宋体" w:cs="宋体"/>
          <w:sz w:val="36"/>
          <w:szCs w:val="36"/>
        </w:rPr>
      </w:pPr>
    </w:p>
    <w:p>
      <w:pPr>
        <w:pStyle w:val="2"/>
        <w:rPr>
          <w:rFonts w:hint="eastAsia" w:ascii="宋体" w:hAnsi="宋体" w:eastAsia="宋体" w:cs="宋体"/>
          <w:sz w:val="36"/>
          <w:szCs w:val="36"/>
        </w:rPr>
      </w:pPr>
    </w:p>
    <w:p>
      <w:pPr>
        <w:rPr>
          <w:rFonts w:hint="eastAsia" w:ascii="宋体" w:hAnsi="宋体" w:eastAsia="宋体" w:cs="宋体"/>
          <w:sz w:val="36"/>
          <w:szCs w:val="36"/>
        </w:rPr>
      </w:pPr>
    </w:p>
    <w:p>
      <w:pPr>
        <w:pStyle w:val="2"/>
        <w:rPr>
          <w:rFonts w:hint="eastAsia" w:ascii="宋体" w:hAnsi="宋体" w:eastAsia="宋体" w:cs="宋体"/>
          <w:sz w:val="36"/>
          <w:szCs w:val="36"/>
        </w:rPr>
      </w:pPr>
    </w:p>
    <w:p>
      <w:pPr>
        <w:rPr>
          <w:rFonts w:hint="eastAsia" w:ascii="宋体" w:hAnsi="宋体" w:eastAsia="宋体" w:cs="宋体"/>
          <w:sz w:val="36"/>
          <w:szCs w:val="36"/>
        </w:rPr>
      </w:pPr>
    </w:p>
    <w:p>
      <w:pPr>
        <w:pStyle w:val="2"/>
        <w:rPr>
          <w:rFonts w:hint="eastAsia" w:ascii="宋体" w:hAnsi="宋体" w:eastAsia="宋体" w:cs="宋体"/>
          <w:sz w:val="36"/>
          <w:szCs w:val="36"/>
        </w:rPr>
      </w:pPr>
    </w:p>
    <w:p>
      <w:pPr>
        <w:rPr>
          <w:rFonts w:hint="eastAsia" w:ascii="宋体" w:hAnsi="宋体" w:eastAsia="宋体" w:cs="宋体"/>
          <w:sz w:val="36"/>
          <w:szCs w:val="36"/>
        </w:rPr>
      </w:pPr>
    </w:p>
    <w:p>
      <w:pPr>
        <w:pStyle w:val="2"/>
        <w:rPr>
          <w:rFonts w:hint="eastAsia" w:ascii="宋体" w:hAnsi="宋体" w:eastAsia="宋体" w:cs="宋体"/>
          <w:sz w:val="36"/>
          <w:szCs w:val="36"/>
        </w:rPr>
      </w:pPr>
    </w:p>
    <w:p>
      <w:pPr>
        <w:rPr>
          <w:rFonts w:hint="eastAsia" w:ascii="宋体" w:hAnsi="宋体" w:eastAsia="宋体" w:cs="宋体"/>
          <w:sz w:val="36"/>
          <w:szCs w:val="36"/>
        </w:rPr>
      </w:pPr>
    </w:p>
    <w:p>
      <w:pPr>
        <w:pStyle w:val="2"/>
        <w:rPr>
          <w:rFonts w:hint="eastAsia" w:ascii="宋体" w:hAnsi="宋体" w:eastAsia="宋体" w:cs="宋体"/>
          <w:sz w:val="36"/>
          <w:szCs w:val="36"/>
        </w:rPr>
      </w:pPr>
    </w:p>
    <w:p>
      <w:pPr>
        <w:rPr>
          <w:rFonts w:hint="eastAsia" w:ascii="宋体" w:hAnsi="宋体" w:eastAsia="宋体" w:cs="宋体"/>
          <w:sz w:val="36"/>
          <w:szCs w:val="36"/>
        </w:rPr>
      </w:pPr>
    </w:p>
    <w:p>
      <w:pPr>
        <w:pStyle w:val="2"/>
        <w:rPr>
          <w:rFonts w:hint="eastAsia" w:ascii="宋体" w:hAnsi="宋体" w:eastAsia="宋体" w:cs="宋体"/>
          <w:sz w:val="36"/>
          <w:szCs w:val="36"/>
        </w:rPr>
      </w:pPr>
    </w:p>
    <w:p>
      <w:pPr>
        <w:rPr>
          <w:rFonts w:hint="eastAsia" w:ascii="宋体" w:hAnsi="宋体" w:eastAsia="宋体" w:cs="宋体"/>
          <w:sz w:val="36"/>
          <w:szCs w:val="36"/>
        </w:rPr>
      </w:pPr>
    </w:p>
    <w:p>
      <w:pPr>
        <w:pStyle w:val="2"/>
        <w:rPr>
          <w:rFonts w:hint="eastAsia" w:ascii="宋体" w:hAnsi="宋体" w:eastAsia="宋体" w:cs="宋体"/>
          <w:sz w:val="36"/>
          <w:szCs w:val="36"/>
        </w:rPr>
      </w:pPr>
    </w:p>
    <w:p>
      <w:pPr>
        <w:rPr>
          <w:rFonts w:hint="eastAsia" w:ascii="宋体" w:hAnsi="宋体" w:eastAsia="宋体" w:cs="宋体"/>
          <w:sz w:val="36"/>
          <w:szCs w:val="36"/>
        </w:rPr>
      </w:pPr>
    </w:p>
    <w:p>
      <w:pPr>
        <w:pStyle w:val="2"/>
        <w:rPr>
          <w:rFonts w:hint="eastAsia"/>
        </w:rPr>
      </w:pPr>
    </w:p>
    <w:p>
      <w:pPr>
        <w:spacing w:line="620" w:lineRule="exact"/>
        <w:ind w:right="70"/>
        <w:jc w:val="center"/>
        <w:rPr>
          <w:rFonts w:hint="eastAsia" w:ascii="宋体" w:hAnsi="宋体" w:eastAsia="宋体" w:cs="宋体"/>
          <w:sz w:val="36"/>
          <w:szCs w:val="36"/>
        </w:rPr>
      </w:pPr>
      <w:r>
        <w:rPr>
          <w:rFonts w:hint="eastAsia" w:ascii="宋体" w:hAnsi="宋体" w:eastAsia="宋体" w:cs="宋体"/>
          <w:sz w:val="36"/>
          <w:szCs w:val="36"/>
        </w:rPr>
        <w:t>第二部分  付款及工期要求</w:t>
      </w:r>
    </w:p>
    <w:p>
      <w:pPr>
        <w:spacing w:line="620" w:lineRule="exact"/>
        <w:ind w:right="70" w:firstLine="562" w:firstLineChars="200"/>
        <w:rPr>
          <w:rFonts w:hint="eastAsia" w:ascii="宋体" w:hAnsi="宋体" w:eastAsia="宋体" w:cs="宋体"/>
          <w:b/>
          <w:bCs/>
          <w:sz w:val="28"/>
          <w:szCs w:val="28"/>
        </w:rPr>
      </w:pPr>
      <w:r>
        <w:rPr>
          <w:rFonts w:hint="eastAsia" w:ascii="宋体" w:hAnsi="宋体" w:eastAsia="宋体" w:cs="宋体"/>
          <w:b/>
          <w:bCs/>
          <w:sz w:val="28"/>
          <w:szCs w:val="28"/>
        </w:rPr>
        <w:t>一、付款要求</w:t>
      </w:r>
    </w:p>
    <w:p>
      <w:pPr>
        <w:spacing w:line="620" w:lineRule="exact"/>
        <w:ind w:right="70" w:firstLine="560" w:firstLineChars="200"/>
        <w:rPr>
          <w:rFonts w:hint="eastAsia" w:ascii="宋体" w:hAnsi="宋体" w:eastAsia="宋体" w:cs="宋体"/>
          <w:sz w:val="28"/>
          <w:szCs w:val="28"/>
        </w:rPr>
      </w:pPr>
      <w:r>
        <w:rPr>
          <w:rFonts w:hint="eastAsia" w:ascii="宋体" w:hAnsi="宋体" w:eastAsia="宋体" w:cs="宋体"/>
          <w:sz w:val="28"/>
          <w:szCs w:val="28"/>
        </w:rPr>
        <w:t>1.付款形式：电子承兑</w:t>
      </w:r>
    </w:p>
    <w:p>
      <w:pPr>
        <w:spacing w:line="620" w:lineRule="exact"/>
        <w:ind w:right="70" w:firstLine="560" w:firstLineChars="200"/>
        <w:rPr>
          <w:rFonts w:hint="eastAsia" w:ascii="宋体" w:hAnsi="宋体" w:eastAsia="宋体" w:cs="宋体"/>
          <w:sz w:val="28"/>
          <w:szCs w:val="28"/>
        </w:rPr>
      </w:pPr>
      <w:r>
        <w:rPr>
          <w:rFonts w:hint="eastAsia" w:ascii="宋体" w:hAnsi="宋体" w:eastAsia="宋体" w:cs="宋体"/>
          <w:sz w:val="28"/>
          <w:szCs w:val="28"/>
        </w:rPr>
        <w:t>2.付款方式：</w:t>
      </w:r>
    </w:p>
    <w:p>
      <w:pPr>
        <w:spacing w:line="620" w:lineRule="exact"/>
        <w:ind w:right="70" w:firstLine="560" w:firstLineChars="200"/>
        <w:rPr>
          <w:rFonts w:hint="eastAsia" w:ascii="宋体" w:hAnsi="宋体" w:eastAsia="宋体" w:cs="宋体"/>
          <w:sz w:val="28"/>
          <w:szCs w:val="28"/>
        </w:rPr>
      </w:pPr>
      <w:r>
        <w:rPr>
          <w:rFonts w:hint="eastAsia" w:ascii="宋体" w:hAnsi="宋体" w:eastAsia="宋体" w:cs="宋体"/>
          <w:sz w:val="28"/>
          <w:szCs w:val="28"/>
        </w:rPr>
        <w:t>方式一：①到货款40%；②安装完成款20%；③验收合格款30%；④质保金10%（按装完成验收合格一年后付清）</w:t>
      </w:r>
    </w:p>
    <w:p>
      <w:pPr>
        <w:spacing w:line="620" w:lineRule="exact"/>
        <w:ind w:right="70" w:firstLine="560" w:firstLineChars="200"/>
        <w:rPr>
          <w:rFonts w:hint="eastAsia" w:ascii="宋体" w:hAnsi="宋体" w:eastAsia="宋体" w:cs="宋体"/>
          <w:sz w:val="28"/>
          <w:szCs w:val="28"/>
        </w:rPr>
      </w:pPr>
      <w:r>
        <w:rPr>
          <w:rFonts w:hint="eastAsia" w:ascii="宋体" w:hAnsi="宋体" w:eastAsia="宋体" w:cs="宋体"/>
          <w:sz w:val="28"/>
          <w:szCs w:val="28"/>
        </w:rPr>
        <w:t>方式二：①预付款30%；②安装完成款30%；③验收合格款30%；④质保金10%（按装完成验收合格一年后付清）</w:t>
      </w:r>
    </w:p>
    <w:p>
      <w:pPr>
        <w:spacing w:line="620" w:lineRule="exact"/>
        <w:ind w:right="70" w:firstLine="560" w:firstLineChars="200"/>
        <w:rPr>
          <w:rFonts w:hint="eastAsia" w:ascii="宋体" w:hAnsi="宋体" w:eastAsia="宋体" w:cs="宋体"/>
          <w:sz w:val="28"/>
          <w:szCs w:val="28"/>
        </w:rPr>
      </w:pPr>
      <w:r>
        <w:rPr>
          <w:rFonts w:hint="eastAsia" w:ascii="宋体" w:hAnsi="宋体" w:eastAsia="宋体" w:cs="宋体"/>
          <w:sz w:val="28"/>
          <w:szCs w:val="28"/>
        </w:rPr>
        <w:t>预付款，需开具同等金额银行履约保函后才能付款。</w:t>
      </w:r>
    </w:p>
    <w:p>
      <w:pPr>
        <w:spacing w:line="620" w:lineRule="exact"/>
        <w:ind w:right="70" w:firstLine="560" w:firstLineChars="200"/>
        <w:rPr>
          <w:rFonts w:hint="eastAsia" w:ascii="宋体" w:hAnsi="宋体" w:eastAsia="宋体" w:cs="宋体"/>
          <w:sz w:val="28"/>
          <w:szCs w:val="28"/>
        </w:rPr>
      </w:pPr>
      <w:r>
        <w:rPr>
          <w:rFonts w:hint="eastAsia" w:ascii="宋体" w:hAnsi="宋体" w:eastAsia="宋体" w:cs="宋体"/>
          <w:sz w:val="28"/>
          <w:szCs w:val="28"/>
        </w:rPr>
        <w:t>方式三：比上述两者更优越的付款条件。</w:t>
      </w:r>
    </w:p>
    <w:p>
      <w:pPr>
        <w:numPr>
          <w:ilvl w:val="0"/>
          <w:numId w:val="1"/>
        </w:numPr>
        <w:spacing w:line="620" w:lineRule="exact"/>
        <w:ind w:right="70" w:firstLine="562" w:firstLineChars="200"/>
        <w:rPr>
          <w:rFonts w:hint="eastAsia" w:ascii="宋体" w:hAnsi="宋体" w:eastAsia="宋体" w:cs="宋体"/>
          <w:b/>
          <w:bCs/>
          <w:sz w:val="28"/>
          <w:szCs w:val="28"/>
        </w:rPr>
      </w:pPr>
      <w:r>
        <w:rPr>
          <w:rFonts w:hint="eastAsia" w:ascii="宋体" w:hAnsi="宋体" w:eastAsia="宋体" w:cs="宋体"/>
          <w:b/>
          <w:bCs/>
          <w:sz w:val="28"/>
          <w:szCs w:val="28"/>
        </w:rPr>
        <w:t>工期</w:t>
      </w:r>
      <w:r>
        <w:rPr>
          <w:rFonts w:hint="eastAsia" w:ascii="宋体" w:hAnsi="宋体" w:cs="宋体"/>
          <w:b/>
          <w:bCs/>
          <w:sz w:val="28"/>
          <w:szCs w:val="28"/>
          <w:lang w:eastAsia="zh-CN"/>
        </w:rPr>
        <w:t>及其他</w:t>
      </w:r>
      <w:r>
        <w:rPr>
          <w:rFonts w:hint="eastAsia" w:ascii="宋体" w:hAnsi="宋体" w:eastAsia="宋体" w:cs="宋体"/>
          <w:b/>
          <w:bCs/>
          <w:sz w:val="28"/>
          <w:szCs w:val="28"/>
        </w:rPr>
        <w:t>要求</w:t>
      </w:r>
    </w:p>
    <w:p>
      <w:pPr>
        <w:pStyle w:val="16"/>
        <w:spacing w:line="620" w:lineRule="exact"/>
        <w:ind w:left="642" w:right="70" w:firstLine="0" w:firstLineChars="0"/>
        <w:rPr>
          <w:rFonts w:hint="eastAsia" w:ascii="宋体" w:hAnsi="宋体" w:eastAsia="宋体" w:cs="宋体"/>
          <w:sz w:val="28"/>
          <w:szCs w:val="28"/>
          <w:lang w:eastAsia="zh-CN"/>
        </w:rPr>
      </w:pPr>
      <w:r>
        <w:rPr>
          <w:rFonts w:hint="eastAsia" w:ascii="宋体" w:hAnsi="宋体" w:eastAsia="宋体" w:cs="宋体"/>
          <w:sz w:val="28"/>
          <w:szCs w:val="28"/>
        </w:rPr>
        <w:t>1.交货日期：202</w:t>
      </w:r>
      <w:r>
        <w:rPr>
          <w:rFonts w:hint="eastAsia" w:ascii="宋体" w:hAnsi="宋体" w:cs="宋体"/>
          <w:sz w:val="28"/>
          <w:szCs w:val="28"/>
          <w:lang w:val="en-US" w:eastAsia="zh-CN"/>
        </w:rPr>
        <w:t>3年1月20</w:t>
      </w:r>
      <w:r>
        <w:rPr>
          <w:rFonts w:hint="eastAsia" w:ascii="宋体" w:hAnsi="宋体" w:eastAsia="宋体" w:cs="宋体"/>
          <w:sz w:val="28"/>
          <w:szCs w:val="28"/>
        </w:rPr>
        <w:t>日前完成</w:t>
      </w:r>
      <w:r>
        <w:rPr>
          <w:rFonts w:hint="eastAsia" w:ascii="宋体" w:hAnsi="宋体" w:cs="宋体"/>
          <w:sz w:val="28"/>
          <w:szCs w:val="28"/>
          <w:lang w:eastAsia="zh-CN"/>
        </w:rPr>
        <w:t>全部</w:t>
      </w:r>
      <w:r>
        <w:rPr>
          <w:rFonts w:hint="eastAsia" w:ascii="宋体" w:hAnsi="宋体" w:eastAsia="宋体" w:cs="宋体"/>
          <w:sz w:val="28"/>
          <w:szCs w:val="28"/>
        </w:rPr>
        <w:t>交货</w:t>
      </w:r>
      <w:r>
        <w:rPr>
          <w:rFonts w:hint="eastAsia" w:ascii="宋体" w:hAnsi="宋体" w:cs="宋体"/>
          <w:sz w:val="28"/>
          <w:szCs w:val="28"/>
          <w:lang w:eastAsia="zh-CN"/>
        </w:rPr>
        <w:t>。</w:t>
      </w:r>
    </w:p>
    <w:p>
      <w:pPr>
        <w:pStyle w:val="16"/>
        <w:spacing w:line="620" w:lineRule="exact"/>
        <w:ind w:left="642" w:right="70" w:firstLine="0" w:firstLineChars="0"/>
        <w:rPr>
          <w:rFonts w:hint="eastAsia" w:ascii="宋体" w:hAnsi="宋体" w:eastAsia="宋体" w:cs="宋体"/>
          <w:sz w:val="28"/>
          <w:szCs w:val="28"/>
          <w:lang w:eastAsia="zh-CN"/>
        </w:rPr>
      </w:pPr>
      <w:r>
        <w:rPr>
          <w:rFonts w:hint="eastAsia" w:ascii="宋体" w:hAnsi="宋体" w:eastAsia="宋体" w:cs="宋体"/>
          <w:sz w:val="28"/>
          <w:szCs w:val="28"/>
        </w:rPr>
        <w:t>2.质保期：至投产验收合格之日起1年</w:t>
      </w:r>
      <w:r>
        <w:rPr>
          <w:rFonts w:hint="eastAsia" w:ascii="宋体" w:hAnsi="宋体" w:cs="宋体"/>
          <w:sz w:val="28"/>
          <w:szCs w:val="28"/>
          <w:lang w:eastAsia="zh-CN"/>
        </w:rPr>
        <w:t>。</w:t>
      </w:r>
    </w:p>
    <w:p>
      <w:pPr>
        <w:pStyle w:val="16"/>
        <w:spacing w:line="620" w:lineRule="exact"/>
        <w:ind w:left="642" w:right="70" w:firstLine="0" w:firstLineChars="0"/>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rPr>
        <w:t>.交货地点：招远市</w:t>
      </w:r>
      <w:r>
        <w:rPr>
          <w:rFonts w:hint="eastAsia" w:ascii="宋体" w:hAnsi="宋体" w:cs="宋体"/>
          <w:sz w:val="28"/>
          <w:szCs w:val="28"/>
          <w:highlight w:val="none"/>
          <w:lang w:eastAsia="zh-CN"/>
        </w:rPr>
        <w:t>开发区金晖路</w:t>
      </w:r>
      <w:r>
        <w:rPr>
          <w:rFonts w:hint="eastAsia" w:ascii="宋体" w:hAnsi="宋体" w:cs="宋体"/>
          <w:sz w:val="28"/>
          <w:szCs w:val="28"/>
          <w:highlight w:val="none"/>
          <w:lang w:val="en-US" w:eastAsia="zh-CN"/>
        </w:rPr>
        <w:t>229</w:t>
      </w:r>
      <w:r>
        <w:rPr>
          <w:rFonts w:hint="eastAsia" w:ascii="宋体" w:hAnsi="宋体" w:eastAsia="宋体" w:cs="宋体"/>
          <w:sz w:val="28"/>
          <w:szCs w:val="28"/>
          <w:highlight w:val="none"/>
        </w:rPr>
        <w:t>号。</w:t>
      </w:r>
    </w:p>
    <w:p>
      <w:pPr>
        <w:pStyle w:val="16"/>
        <w:spacing w:line="620" w:lineRule="exact"/>
        <w:ind w:left="642" w:right="70" w:firstLine="0" w:firstLineChars="0"/>
        <w:rPr>
          <w:rFonts w:hint="eastAsia" w:ascii="宋体" w:hAnsi="宋体" w:cs="宋体"/>
          <w:sz w:val="24"/>
          <w:szCs w:val="24"/>
          <w:highlight w:val="none"/>
          <w:lang w:val="en-US" w:eastAsia="zh-CN"/>
        </w:rPr>
      </w:pPr>
      <w:r>
        <w:rPr>
          <w:rFonts w:hint="default" w:ascii="宋体" w:hAnsi="宋体" w:cs="宋体"/>
          <w:sz w:val="28"/>
          <w:szCs w:val="28"/>
          <w:highlight w:val="none"/>
          <w:lang w:val="en-US"/>
        </w:rPr>
        <w:t>4</w:t>
      </w:r>
      <w:r>
        <w:rPr>
          <w:rFonts w:hint="eastAsia" w:ascii="宋体" w:hAnsi="宋体" w:cs="宋体"/>
          <w:sz w:val="28"/>
          <w:szCs w:val="28"/>
          <w:highlight w:val="none"/>
          <w:lang w:val="en-US" w:eastAsia="zh-CN"/>
        </w:rPr>
        <w:t>、负责办理供电公司所有供电手续，确保能够通过供电公司验收合格</w:t>
      </w:r>
      <w:r>
        <w:rPr>
          <w:rFonts w:hint="default" w:ascii="宋体" w:hAnsi="宋体" w:cs="宋体"/>
          <w:sz w:val="28"/>
          <w:szCs w:val="28"/>
          <w:highlight w:val="none"/>
          <w:lang w:val="en-US" w:eastAsia="zh-CN"/>
        </w:rPr>
        <w:t>,</w:t>
      </w:r>
      <w:r>
        <w:rPr>
          <w:rFonts w:hint="eastAsia" w:ascii="宋体" w:hAnsi="宋体" w:cs="宋体"/>
          <w:sz w:val="28"/>
          <w:szCs w:val="28"/>
          <w:highlight w:val="none"/>
          <w:lang w:val="en-US" w:eastAsia="zh-CN"/>
        </w:rPr>
        <w:t>并确保给4000kva变压器成功送电</w:t>
      </w:r>
    </w:p>
    <w:p>
      <w:pPr>
        <w:pStyle w:val="16"/>
        <w:spacing w:line="620" w:lineRule="exact"/>
        <w:ind w:left="642" w:right="70" w:firstLine="0" w:firstLineChars="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5、具体情况需到现场自行勘察。</w:t>
      </w:r>
    </w:p>
    <w:p>
      <w:pPr>
        <w:pStyle w:val="16"/>
        <w:spacing w:line="620" w:lineRule="exact"/>
        <w:ind w:left="642" w:right="70" w:firstLine="0" w:firstLineChars="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6、本工程为交钥匙工程。</w:t>
      </w:r>
    </w:p>
    <w:p>
      <w:pPr>
        <w:pStyle w:val="16"/>
        <w:spacing w:line="620" w:lineRule="exact"/>
        <w:ind w:left="642" w:right="70" w:firstLine="0" w:firstLineChars="0"/>
        <w:rPr>
          <w:rFonts w:hint="eastAsia" w:ascii="宋体" w:hAnsi="宋体" w:eastAsia="宋体" w:cs="宋体"/>
          <w:sz w:val="28"/>
          <w:szCs w:val="28"/>
          <w:highlight w:val="none"/>
        </w:rPr>
      </w:pPr>
      <w:r>
        <w:rPr>
          <w:rFonts w:hint="eastAsia" w:ascii="宋体" w:hAnsi="宋体" w:eastAsia="宋体" w:cs="宋体"/>
          <w:sz w:val="28"/>
          <w:szCs w:val="28"/>
          <w:highlight w:val="none"/>
        </w:rPr>
        <w:t>三、报价方式：</w:t>
      </w:r>
    </w:p>
    <w:p>
      <w:pPr>
        <w:spacing w:line="620" w:lineRule="exact"/>
        <w:ind w:right="70"/>
        <w:rPr>
          <w:rFonts w:hint="eastAsia" w:ascii="宋体" w:hAnsi="宋体" w:eastAsia="宋体" w:cs="宋体"/>
          <w:b/>
          <w:bCs/>
          <w:sz w:val="28"/>
          <w:szCs w:val="28"/>
          <w:lang w:eastAsia="zh-CN"/>
        </w:rPr>
      </w:pPr>
      <w:r>
        <w:rPr>
          <w:rFonts w:hint="eastAsia" w:ascii="宋体" w:hAnsi="宋体" w:eastAsia="宋体" w:cs="宋体"/>
          <w:b/>
          <w:bCs/>
          <w:sz w:val="28"/>
          <w:szCs w:val="28"/>
        </w:rPr>
        <w:t xml:space="preserve">      请严格按照《工程量清单》中规定的品牌、数量及格式报价</w:t>
      </w:r>
      <w:r>
        <w:rPr>
          <w:rFonts w:hint="eastAsia" w:ascii="宋体" w:hAnsi="宋体" w:cs="宋体"/>
          <w:b/>
          <w:bCs/>
          <w:sz w:val="28"/>
          <w:szCs w:val="28"/>
          <w:lang w:eastAsia="zh-CN"/>
        </w:rPr>
        <w:t>。单价以双方招标时最终议价为准。</w:t>
      </w:r>
    </w:p>
    <w:p>
      <w:pPr>
        <w:pStyle w:val="2"/>
        <w:ind w:firstLine="0" w:firstLineChars="0"/>
        <w:rPr>
          <w:rFonts w:hint="eastAsia" w:ascii="宋体" w:hAnsi="宋体" w:eastAsia="宋体" w:cs="宋体"/>
        </w:rPr>
      </w:pPr>
    </w:p>
    <w:p>
      <w:pPr>
        <w:pStyle w:val="9"/>
        <w:spacing w:line="360" w:lineRule="auto"/>
        <w:ind w:firstLine="1124" w:firstLineChars="350"/>
        <w:jc w:val="center"/>
        <w:rPr>
          <w:rFonts w:hint="eastAsia" w:ascii="宋体" w:hAnsi="宋体" w:eastAsia="宋体" w:cs="宋体"/>
          <w:b/>
          <w:sz w:val="32"/>
          <w:szCs w:val="32"/>
        </w:rPr>
      </w:pPr>
    </w:p>
    <w:p>
      <w:pPr>
        <w:pStyle w:val="9"/>
        <w:spacing w:line="360" w:lineRule="auto"/>
        <w:ind w:firstLine="1124" w:firstLineChars="350"/>
        <w:jc w:val="center"/>
        <w:rPr>
          <w:rFonts w:hint="eastAsia" w:ascii="宋体" w:hAnsi="宋体" w:eastAsia="宋体" w:cs="宋体"/>
        </w:rPr>
      </w:pPr>
      <w:r>
        <w:rPr>
          <w:rFonts w:hint="eastAsia" w:ascii="宋体" w:hAnsi="宋体" w:eastAsia="宋体" w:cs="宋体"/>
          <w:b/>
          <w:sz w:val="32"/>
          <w:szCs w:val="32"/>
        </w:rPr>
        <w:t>第三部分  采购内容及技术要求</w:t>
      </w:r>
      <w:bookmarkEnd w:id="0"/>
    </w:p>
    <w:p>
      <w:pPr>
        <w:spacing w:line="360" w:lineRule="auto"/>
        <w:rPr>
          <w:rFonts w:hint="eastAsia" w:ascii="宋体" w:hAnsi="宋体" w:eastAsia="宋体" w:cs="宋体"/>
          <w:b/>
          <w:sz w:val="24"/>
          <w:szCs w:val="24"/>
        </w:rPr>
      </w:pPr>
      <w:r>
        <w:rPr>
          <w:rFonts w:hint="eastAsia" w:ascii="宋体" w:hAnsi="宋体" w:eastAsia="宋体" w:cs="宋体"/>
          <w:b/>
          <w:sz w:val="24"/>
          <w:szCs w:val="24"/>
        </w:rPr>
        <w:t>一、工程范围</w:t>
      </w:r>
    </w:p>
    <w:p>
      <w:pPr>
        <w:spacing w:line="360" w:lineRule="auto"/>
        <w:rPr>
          <w:rFonts w:hint="eastAsia" w:ascii="宋体" w:hAnsi="宋体" w:eastAsia="宋体" w:cs="宋体"/>
        </w:rPr>
      </w:pP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cs="宋体"/>
          <w:sz w:val="24"/>
          <w:szCs w:val="24"/>
          <w:lang w:eastAsia="zh-CN"/>
        </w:rPr>
        <w:t>高、低压</w:t>
      </w:r>
      <w:r>
        <w:rPr>
          <w:rFonts w:hint="eastAsia" w:ascii="宋体" w:hAnsi="宋体" w:eastAsia="宋体" w:cs="宋体"/>
          <w:sz w:val="24"/>
          <w:szCs w:val="24"/>
        </w:rPr>
        <w:t>开关柜、出线柜的采购</w:t>
      </w:r>
      <w:r>
        <w:rPr>
          <w:rFonts w:hint="eastAsia" w:ascii="宋体" w:hAnsi="宋体" w:cs="宋体"/>
          <w:sz w:val="24"/>
          <w:szCs w:val="24"/>
          <w:lang w:eastAsia="zh-CN"/>
        </w:rPr>
        <w:t>及高、低压电缆、附件采购安装调试试验</w:t>
      </w:r>
    </w:p>
    <w:p>
      <w:pPr>
        <w:spacing w:line="360" w:lineRule="auto"/>
        <w:rPr>
          <w:rFonts w:hint="eastAsia" w:ascii="宋体" w:hAnsi="宋体" w:eastAsia="宋体" w:cs="宋体"/>
          <w:b/>
          <w:sz w:val="24"/>
          <w:szCs w:val="24"/>
          <w:lang w:val="zh-CN"/>
        </w:rPr>
      </w:pPr>
      <w:r>
        <w:rPr>
          <w:rFonts w:hint="eastAsia" w:ascii="宋体" w:hAnsi="宋体" w:eastAsia="宋体" w:cs="宋体"/>
          <w:b/>
          <w:sz w:val="24"/>
          <w:szCs w:val="24"/>
          <w:lang w:val="zh-CN"/>
        </w:rPr>
        <w:t>二、供货明细</w:t>
      </w:r>
    </w:p>
    <w:tbl>
      <w:tblPr>
        <w:tblStyle w:val="13"/>
        <w:tblW w:w="5237" w:type="pct"/>
        <w:tblInd w:w="-98" w:type="dxa"/>
        <w:tblLayout w:type="fixed"/>
        <w:tblCellMar>
          <w:top w:w="0" w:type="dxa"/>
          <w:left w:w="108" w:type="dxa"/>
          <w:bottom w:w="0" w:type="dxa"/>
          <w:right w:w="108" w:type="dxa"/>
        </w:tblCellMar>
      </w:tblPr>
      <w:tblGrid>
        <w:gridCol w:w="531"/>
        <w:gridCol w:w="1166"/>
        <w:gridCol w:w="1963"/>
        <w:gridCol w:w="447"/>
        <w:gridCol w:w="716"/>
        <w:gridCol w:w="586"/>
        <w:gridCol w:w="920"/>
        <w:gridCol w:w="2952"/>
        <w:gridCol w:w="1734"/>
      </w:tblGrid>
      <w:tr>
        <w:tblPrEx>
          <w:tblCellMar>
            <w:top w:w="0" w:type="dxa"/>
            <w:left w:w="108" w:type="dxa"/>
            <w:bottom w:w="0" w:type="dxa"/>
            <w:right w:w="108" w:type="dxa"/>
          </w:tblCellMar>
        </w:tblPrEx>
        <w:trPr>
          <w:trHeight w:val="8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序号</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名称</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规格型号</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单位</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数量</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单价</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合价</w:t>
            </w: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品牌要求</w:t>
            </w: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cs="宋体"/>
                <w:color w:val="000000"/>
                <w:kern w:val="0"/>
                <w:sz w:val="21"/>
                <w:szCs w:val="21"/>
                <w:lang w:eastAsia="zh-CN" w:bidi="ar"/>
              </w:rPr>
              <w:t>备注</w:t>
            </w:r>
          </w:p>
        </w:tc>
      </w:tr>
      <w:tr>
        <w:tblPrEx>
          <w:tblCellMar>
            <w:top w:w="0" w:type="dxa"/>
            <w:left w:w="108" w:type="dxa"/>
            <w:bottom w:w="0" w:type="dxa"/>
            <w:right w:w="108" w:type="dxa"/>
          </w:tblCellMar>
        </w:tblPrEx>
        <w:trPr>
          <w:trHeight w:val="655"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bidi="ar"/>
              </w:rPr>
              <w:t>35kV进线柜</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bidi="ar"/>
              </w:rPr>
              <w:t>G</w:t>
            </w:r>
            <w:r>
              <w:rPr>
                <w:rFonts w:hint="eastAsia" w:ascii="宋体" w:hAnsi="宋体" w:eastAsia="宋体" w:cs="宋体"/>
                <w:color w:val="000000"/>
                <w:kern w:val="0"/>
                <w:sz w:val="21"/>
                <w:szCs w:val="21"/>
                <w:lang w:val="en-US" w:eastAsia="zh-CN" w:bidi="ar"/>
              </w:rPr>
              <w:t>01</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val="en-US" w:eastAsia="zh-CN" w:bidi="ar"/>
              </w:rPr>
              <w:t>RM6-40.5/V</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kern w:val="0"/>
                <w:sz w:val="18"/>
                <w:szCs w:val="18"/>
                <w:highlight w:val="none"/>
                <w:lang w:bidi="ar"/>
              </w:rPr>
              <w:t>开关</w:t>
            </w:r>
            <w:r>
              <w:rPr>
                <w:rFonts w:hint="eastAsia" w:ascii="宋体" w:hAnsi="宋体" w:cs="宋体"/>
                <w:color w:val="000000"/>
                <w:kern w:val="0"/>
                <w:sz w:val="18"/>
                <w:szCs w:val="18"/>
                <w:highlight w:val="none"/>
                <w:lang w:eastAsia="zh-CN" w:bidi="ar"/>
              </w:rPr>
              <w:t>千开电气，保护南瑞、西门子</w:t>
            </w: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67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35kV  PT</w:t>
            </w:r>
            <w:r>
              <w:rPr>
                <w:rFonts w:hint="eastAsia" w:ascii="宋体" w:hAnsi="宋体" w:eastAsia="宋体" w:cs="宋体"/>
                <w:color w:val="000000"/>
                <w:kern w:val="0"/>
                <w:sz w:val="21"/>
                <w:szCs w:val="21"/>
                <w:lang w:bidi="ar"/>
              </w:rPr>
              <w:t>柜</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kern w:val="0"/>
                <w:sz w:val="21"/>
                <w:szCs w:val="21"/>
                <w:lang w:bidi="ar"/>
              </w:rPr>
              <w:t>G</w:t>
            </w:r>
            <w:r>
              <w:rPr>
                <w:rFonts w:hint="eastAsia" w:ascii="宋体" w:hAnsi="宋体" w:eastAsia="宋体" w:cs="宋体"/>
                <w:color w:val="000000"/>
                <w:kern w:val="0"/>
                <w:sz w:val="21"/>
                <w:szCs w:val="21"/>
                <w:lang w:val="en-US" w:eastAsia="zh-CN" w:bidi="ar"/>
              </w:rPr>
              <w:t>02</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val="en-US" w:eastAsia="zh-CN" w:bidi="ar"/>
              </w:rPr>
              <w:t>RM6-40.5/PT</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0"/>
                <w:sz w:val="18"/>
                <w:szCs w:val="18"/>
                <w:highlight w:val="none"/>
                <w:lang w:bidi="ar"/>
              </w:rPr>
              <w:t>开关</w:t>
            </w:r>
            <w:r>
              <w:rPr>
                <w:rFonts w:hint="eastAsia" w:ascii="宋体" w:hAnsi="宋体" w:cs="宋体"/>
                <w:color w:val="000000"/>
                <w:kern w:val="0"/>
                <w:sz w:val="18"/>
                <w:szCs w:val="18"/>
                <w:highlight w:val="none"/>
                <w:lang w:eastAsia="zh-CN" w:bidi="ar"/>
              </w:rPr>
              <w:t>千开电气，保护南瑞、西门子</w:t>
            </w: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67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35kV出线柜</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G</w:t>
            </w:r>
            <w:r>
              <w:rPr>
                <w:rFonts w:hint="eastAsia" w:ascii="宋体" w:hAnsi="宋体" w:eastAsia="宋体" w:cs="宋体"/>
                <w:color w:val="000000"/>
                <w:kern w:val="0"/>
                <w:sz w:val="21"/>
                <w:szCs w:val="21"/>
                <w:lang w:val="en-US" w:eastAsia="zh-CN" w:bidi="ar"/>
              </w:rPr>
              <w:t>03-05</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val="en-US" w:eastAsia="zh-CN" w:bidi="ar"/>
              </w:rPr>
              <w:t>RM6-40.5/V</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val="en-US" w:eastAsia="zh-CN" w:bidi="ar"/>
              </w:rPr>
              <w:t>3</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开关</w:t>
            </w:r>
            <w:r>
              <w:rPr>
                <w:rFonts w:hint="eastAsia" w:ascii="宋体" w:hAnsi="宋体" w:cs="宋体"/>
                <w:color w:val="000000"/>
                <w:kern w:val="0"/>
                <w:sz w:val="18"/>
                <w:szCs w:val="18"/>
                <w:highlight w:val="none"/>
                <w:lang w:eastAsia="zh-CN" w:bidi="ar"/>
              </w:rPr>
              <w:t>千开电气，保护南瑞、西门子</w:t>
            </w: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64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val="en-US" w:eastAsia="zh-CN" w:bidi="ar"/>
              </w:rPr>
              <w:t>4</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eastAsia="zh-CN" w:bidi="ar"/>
              </w:rPr>
              <w:t>不锈钢外壳</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bidi="ar"/>
              </w:rPr>
              <w:t>4300*1500*2650</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18"/>
                <w:szCs w:val="18"/>
                <w:lang w:val="en-US" w:eastAsia="zh-CN" w:bidi="ar-SA"/>
              </w:rPr>
            </w:pP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2"/>
                <w:szCs w:val="22"/>
                <w:lang w:val="en-US" w:eastAsia="zh-CN" w:bidi="ar-SA"/>
              </w:rPr>
            </w:pPr>
          </w:p>
        </w:tc>
      </w:tr>
      <w:tr>
        <w:tblPrEx>
          <w:tblCellMar>
            <w:top w:w="0" w:type="dxa"/>
            <w:left w:w="108" w:type="dxa"/>
            <w:bottom w:w="0" w:type="dxa"/>
            <w:right w:w="108" w:type="dxa"/>
          </w:tblCellMar>
        </w:tblPrEx>
        <w:trPr>
          <w:trHeight w:val="665"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val="en-US" w:eastAsia="zh-CN" w:bidi="ar"/>
              </w:rPr>
              <w:t>5</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变压器主进柜D1</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MNS-1200*1000*2200</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0"/>
                <w:sz w:val="18"/>
                <w:szCs w:val="18"/>
                <w:highlight w:val="none"/>
                <w:lang w:bidi="ar"/>
              </w:rPr>
              <w:t>开关ABB、</w:t>
            </w:r>
            <w:r>
              <w:rPr>
                <w:rFonts w:hint="eastAsia" w:ascii="宋体" w:hAnsi="宋体" w:cs="宋体"/>
                <w:color w:val="000000"/>
                <w:kern w:val="0"/>
                <w:sz w:val="18"/>
                <w:szCs w:val="18"/>
                <w:highlight w:val="none"/>
                <w:lang w:eastAsia="zh-CN" w:bidi="ar"/>
              </w:rPr>
              <w:t>施耐德</w:t>
            </w:r>
            <w:r>
              <w:rPr>
                <w:rFonts w:hint="eastAsia" w:ascii="宋体" w:hAnsi="宋体" w:eastAsia="宋体" w:cs="宋体"/>
                <w:color w:val="000000"/>
                <w:kern w:val="0"/>
                <w:sz w:val="18"/>
                <w:szCs w:val="18"/>
                <w:highlight w:val="none"/>
                <w:lang w:bidi="ar"/>
              </w:rPr>
              <w:t>多功能仪</w:t>
            </w:r>
            <w:r>
              <w:rPr>
                <w:rFonts w:hint="eastAsia" w:ascii="宋体" w:hAnsi="宋体" w:cs="宋体"/>
                <w:color w:val="000000"/>
                <w:kern w:val="0"/>
                <w:sz w:val="18"/>
                <w:szCs w:val="18"/>
                <w:highlight w:val="none"/>
                <w:lang w:eastAsia="zh-CN" w:bidi="ar"/>
              </w:rPr>
              <w:t>、</w:t>
            </w:r>
            <w:r>
              <w:rPr>
                <w:rFonts w:hint="eastAsia" w:ascii="宋体" w:hAnsi="宋体" w:eastAsia="宋体" w:cs="宋体"/>
                <w:color w:val="000000"/>
                <w:kern w:val="0"/>
                <w:sz w:val="18"/>
                <w:szCs w:val="18"/>
                <w:highlight w:val="none"/>
                <w:lang w:bidi="ar"/>
              </w:rPr>
              <w:t>表安科瑞、</w:t>
            </w:r>
            <w:r>
              <w:rPr>
                <w:rFonts w:hint="eastAsia" w:ascii="宋体" w:hAnsi="宋体" w:cs="宋体"/>
                <w:color w:val="000000"/>
                <w:kern w:val="0"/>
                <w:sz w:val="18"/>
                <w:szCs w:val="18"/>
                <w:highlight w:val="none"/>
                <w:lang w:eastAsia="zh-CN" w:bidi="ar"/>
              </w:rPr>
              <w:t>许继电气、西门子</w:t>
            </w: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725"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val="en-US" w:eastAsia="zh-CN" w:bidi="ar"/>
              </w:rPr>
              <w:t>6</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bidi="ar"/>
              </w:rPr>
              <w:t>电容柜D</w:t>
            </w:r>
            <w:r>
              <w:rPr>
                <w:rStyle w:val="18"/>
                <w:rFonts w:hint="eastAsia" w:ascii="宋体" w:hAnsi="宋体" w:eastAsia="宋体" w:cs="宋体"/>
                <w:sz w:val="21"/>
                <w:szCs w:val="21"/>
                <w:lang w:bidi="ar"/>
              </w:rPr>
              <w:t>2-D</w:t>
            </w:r>
            <w:r>
              <w:rPr>
                <w:rStyle w:val="18"/>
                <w:rFonts w:hint="eastAsia" w:ascii="宋体" w:hAnsi="宋体" w:eastAsia="宋体" w:cs="宋体"/>
                <w:sz w:val="21"/>
                <w:szCs w:val="21"/>
                <w:lang w:val="en-US" w:eastAsia="zh-CN" w:bidi="ar"/>
              </w:rPr>
              <w:t>5</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MNS-1000*1000*2200</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val="en-US" w:eastAsia="zh-CN" w:bidi="ar"/>
              </w:rPr>
              <w:t>4</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0"/>
                <w:sz w:val="18"/>
                <w:szCs w:val="18"/>
                <w:highlight w:val="none"/>
                <w:lang w:bidi="ar"/>
              </w:rPr>
              <w:t>开关ABB、</w:t>
            </w:r>
            <w:r>
              <w:rPr>
                <w:rFonts w:hint="eastAsia" w:ascii="宋体" w:hAnsi="宋体" w:cs="宋体"/>
                <w:color w:val="000000"/>
                <w:kern w:val="0"/>
                <w:sz w:val="18"/>
                <w:szCs w:val="18"/>
                <w:highlight w:val="none"/>
                <w:lang w:eastAsia="zh-CN" w:bidi="ar"/>
              </w:rPr>
              <w:t>施耐德</w:t>
            </w:r>
            <w:r>
              <w:rPr>
                <w:rFonts w:hint="eastAsia" w:ascii="宋体" w:hAnsi="宋体" w:eastAsia="宋体" w:cs="宋体"/>
                <w:color w:val="000000"/>
                <w:kern w:val="0"/>
                <w:sz w:val="18"/>
                <w:szCs w:val="18"/>
                <w:highlight w:val="none"/>
                <w:lang w:bidi="ar"/>
              </w:rPr>
              <w:t>多功能仪表</w:t>
            </w:r>
            <w:r>
              <w:rPr>
                <w:rFonts w:hint="eastAsia" w:ascii="宋体" w:hAnsi="宋体" w:cs="宋体"/>
                <w:color w:val="000000"/>
                <w:kern w:val="0"/>
                <w:sz w:val="18"/>
                <w:szCs w:val="18"/>
                <w:highlight w:val="none"/>
                <w:lang w:eastAsia="zh-CN" w:bidi="ar"/>
              </w:rPr>
              <w:t>、</w:t>
            </w:r>
            <w:r>
              <w:rPr>
                <w:rFonts w:hint="eastAsia" w:ascii="宋体" w:hAnsi="宋体" w:eastAsia="宋体" w:cs="宋体"/>
                <w:color w:val="000000"/>
                <w:kern w:val="0"/>
                <w:sz w:val="18"/>
                <w:szCs w:val="18"/>
                <w:highlight w:val="none"/>
                <w:lang w:bidi="ar"/>
              </w:rPr>
              <w:t>安科瑞、</w:t>
            </w:r>
            <w:r>
              <w:rPr>
                <w:rFonts w:hint="eastAsia" w:ascii="宋体" w:hAnsi="宋体" w:cs="宋体"/>
                <w:color w:val="000000"/>
                <w:kern w:val="0"/>
                <w:sz w:val="18"/>
                <w:szCs w:val="18"/>
                <w:highlight w:val="none"/>
                <w:lang w:eastAsia="zh-CN" w:bidi="ar"/>
              </w:rPr>
              <w:t>许继电气、西门子</w:t>
            </w: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9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val="en-US" w:eastAsia="zh-CN" w:bidi="ar"/>
              </w:rPr>
              <w:t>7</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bidi="ar"/>
              </w:rPr>
              <w:t>有源滤波D</w:t>
            </w:r>
            <w:r>
              <w:rPr>
                <w:rFonts w:hint="eastAsia" w:ascii="宋体" w:hAnsi="宋体" w:eastAsia="宋体" w:cs="宋体"/>
                <w:color w:val="000000"/>
                <w:kern w:val="0"/>
                <w:sz w:val="21"/>
                <w:szCs w:val="21"/>
                <w:lang w:val="en-US" w:eastAsia="zh-CN" w:bidi="ar"/>
              </w:rPr>
              <w:t>6</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MNS-1</w:t>
            </w:r>
            <w:r>
              <w:rPr>
                <w:rFonts w:hint="eastAsia" w:ascii="宋体" w:hAnsi="宋体" w:eastAsia="宋体" w:cs="宋体"/>
                <w:color w:val="000000"/>
                <w:kern w:val="0"/>
                <w:sz w:val="21"/>
                <w:szCs w:val="21"/>
                <w:lang w:val="en-US" w:eastAsia="zh-CN" w:bidi="ar"/>
              </w:rPr>
              <w:t>2</w:t>
            </w:r>
            <w:r>
              <w:rPr>
                <w:rFonts w:hint="eastAsia" w:ascii="宋体" w:hAnsi="宋体" w:eastAsia="宋体" w:cs="宋体"/>
                <w:color w:val="000000"/>
                <w:kern w:val="0"/>
                <w:sz w:val="21"/>
                <w:szCs w:val="21"/>
                <w:lang w:bidi="ar"/>
              </w:rPr>
              <w:t>00*1000*2200</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0"/>
                <w:sz w:val="18"/>
                <w:szCs w:val="18"/>
                <w:highlight w:val="none"/>
                <w:lang w:bidi="ar"/>
              </w:rPr>
              <w:t>开关ABB、</w:t>
            </w:r>
            <w:r>
              <w:rPr>
                <w:rFonts w:hint="eastAsia" w:ascii="宋体" w:hAnsi="宋体" w:cs="宋体"/>
                <w:color w:val="000000"/>
                <w:kern w:val="0"/>
                <w:sz w:val="18"/>
                <w:szCs w:val="18"/>
                <w:highlight w:val="none"/>
                <w:lang w:eastAsia="zh-CN" w:bidi="ar"/>
              </w:rPr>
              <w:t>施耐德</w:t>
            </w:r>
            <w:r>
              <w:rPr>
                <w:rFonts w:hint="eastAsia" w:ascii="宋体" w:hAnsi="宋体" w:eastAsia="宋体" w:cs="宋体"/>
                <w:color w:val="000000"/>
                <w:kern w:val="0"/>
                <w:sz w:val="18"/>
                <w:szCs w:val="18"/>
                <w:highlight w:val="none"/>
                <w:lang w:bidi="ar"/>
              </w:rPr>
              <w:t>多功能仪表安科瑞、</w:t>
            </w:r>
            <w:r>
              <w:rPr>
                <w:rFonts w:hint="eastAsia" w:ascii="宋体" w:hAnsi="宋体" w:cs="宋体"/>
                <w:color w:val="000000"/>
                <w:kern w:val="0"/>
                <w:sz w:val="18"/>
                <w:szCs w:val="18"/>
                <w:highlight w:val="none"/>
                <w:lang w:eastAsia="zh-CN" w:bidi="ar"/>
              </w:rPr>
              <w:t>许继电气、</w:t>
            </w:r>
            <w:r>
              <w:rPr>
                <w:rFonts w:hint="default" w:ascii="宋体" w:hAnsi="宋体" w:cs="宋体"/>
                <w:kern w:val="0"/>
                <w:sz w:val="18"/>
                <w:szCs w:val="18"/>
                <w:highlight w:val="none"/>
                <w:lang w:val="en-US"/>
              </w:rPr>
              <w:t>北京航天绿博</w:t>
            </w:r>
            <w:r>
              <w:rPr>
                <w:rFonts w:hint="eastAsia" w:ascii="宋体" w:hAnsi="宋体" w:cs="宋体"/>
                <w:kern w:val="0"/>
                <w:sz w:val="18"/>
                <w:szCs w:val="18"/>
                <w:highlight w:val="none"/>
                <w:lang w:val="en-US" w:eastAsia="zh-CN"/>
              </w:rPr>
              <w:t>、</w:t>
            </w:r>
            <w:r>
              <w:rPr>
                <w:rFonts w:hint="default" w:ascii="宋体" w:hAnsi="宋体" w:cs="宋体"/>
                <w:kern w:val="0"/>
                <w:sz w:val="18"/>
                <w:szCs w:val="18"/>
                <w:highlight w:val="none"/>
                <w:lang w:val="en-US"/>
              </w:rPr>
              <w:t>北京中石汇能</w:t>
            </w: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725"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lang w:val="en-US" w:eastAsia="zh-CN" w:bidi="ar"/>
              </w:rPr>
              <w:t>8</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lang w:bidi="ar"/>
              </w:rPr>
              <w:t>出线柜D</w:t>
            </w:r>
            <w:r>
              <w:rPr>
                <w:rStyle w:val="18"/>
                <w:rFonts w:hint="eastAsia" w:ascii="宋体" w:hAnsi="宋体" w:eastAsia="宋体" w:cs="宋体"/>
                <w:sz w:val="21"/>
                <w:szCs w:val="21"/>
                <w:highlight w:val="none"/>
                <w:lang w:val="en-US" w:eastAsia="zh-CN" w:bidi="ar"/>
              </w:rPr>
              <w:t>7</w:t>
            </w:r>
            <w:r>
              <w:rPr>
                <w:rStyle w:val="18"/>
                <w:rFonts w:hint="eastAsia" w:ascii="宋体" w:hAnsi="宋体" w:eastAsia="宋体" w:cs="宋体"/>
                <w:sz w:val="21"/>
                <w:szCs w:val="21"/>
                <w:highlight w:val="none"/>
                <w:lang w:bidi="ar"/>
              </w:rPr>
              <w:t>-D1</w:t>
            </w:r>
            <w:r>
              <w:rPr>
                <w:rStyle w:val="18"/>
                <w:rFonts w:hint="eastAsia" w:ascii="宋体" w:hAnsi="宋体" w:eastAsia="宋体" w:cs="宋体"/>
                <w:sz w:val="21"/>
                <w:szCs w:val="21"/>
                <w:highlight w:val="none"/>
                <w:lang w:val="en-US" w:eastAsia="zh-CN" w:bidi="ar"/>
              </w:rPr>
              <w:t>4</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MNS-</w:t>
            </w:r>
            <w:r>
              <w:rPr>
                <w:rFonts w:hint="eastAsia" w:ascii="宋体" w:hAnsi="宋体" w:eastAsia="宋体" w:cs="宋体"/>
                <w:color w:val="000000"/>
                <w:kern w:val="0"/>
                <w:sz w:val="21"/>
                <w:szCs w:val="21"/>
                <w:highlight w:val="none"/>
                <w:lang w:val="en-US" w:eastAsia="zh-CN" w:bidi="ar"/>
              </w:rPr>
              <w:t>800</w:t>
            </w:r>
            <w:r>
              <w:rPr>
                <w:rFonts w:hint="eastAsia" w:ascii="宋体" w:hAnsi="宋体" w:eastAsia="宋体" w:cs="宋体"/>
                <w:color w:val="000000"/>
                <w:kern w:val="0"/>
                <w:sz w:val="21"/>
                <w:szCs w:val="21"/>
                <w:highlight w:val="none"/>
                <w:lang w:bidi="ar"/>
              </w:rPr>
              <w:t>*1000*2201</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台</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lang w:val="en-US" w:eastAsia="zh-CN" w:bidi="ar"/>
              </w:rPr>
              <w:t>8</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highlight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highlight w:val="none"/>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0"/>
                <w:sz w:val="18"/>
                <w:szCs w:val="18"/>
                <w:highlight w:val="none"/>
                <w:lang w:bidi="ar"/>
              </w:rPr>
              <w:t>开关ABB、</w:t>
            </w:r>
            <w:r>
              <w:rPr>
                <w:rFonts w:hint="eastAsia" w:ascii="宋体" w:hAnsi="宋体" w:cs="宋体"/>
                <w:color w:val="000000"/>
                <w:kern w:val="0"/>
                <w:sz w:val="18"/>
                <w:szCs w:val="18"/>
                <w:highlight w:val="none"/>
                <w:lang w:eastAsia="zh-CN" w:bidi="ar"/>
              </w:rPr>
              <w:t>施耐德</w:t>
            </w:r>
            <w:r>
              <w:rPr>
                <w:rFonts w:hint="eastAsia" w:ascii="宋体" w:hAnsi="宋体" w:eastAsia="宋体" w:cs="宋体"/>
                <w:color w:val="000000"/>
                <w:kern w:val="0"/>
                <w:sz w:val="18"/>
                <w:szCs w:val="18"/>
                <w:highlight w:val="none"/>
                <w:lang w:bidi="ar"/>
              </w:rPr>
              <w:t>多功能仪表</w:t>
            </w:r>
            <w:r>
              <w:rPr>
                <w:rFonts w:hint="eastAsia" w:ascii="宋体" w:hAnsi="宋体" w:cs="宋体"/>
                <w:color w:val="000000"/>
                <w:kern w:val="0"/>
                <w:sz w:val="18"/>
                <w:szCs w:val="18"/>
                <w:highlight w:val="none"/>
                <w:lang w:eastAsia="zh-CN" w:bidi="ar"/>
              </w:rPr>
              <w:t>、</w:t>
            </w:r>
            <w:r>
              <w:rPr>
                <w:rFonts w:hint="eastAsia" w:ascii="宋体" w:hAnsi="宋体" w:eastAsia="宋体" w:cs="宋体"/>
                <w:color w:val="000000"/>
                <w:kern w:val="0"/>
                <w:sz w:val="18"/>
                <w:szCs w:val="18"/>
                <w:highlight w:val="none"/>
                <w:lang w:bidi="ar"/>
              </w:rPr>
              <w:t>安科瑞、</w:t>
            </w:r>
            <w:r>
              <w:rPr>
                <w:rFonts w:hint="eastAsia" w:ascii="宋体" w:hAnsi="宋体" w:cs="宋体"/>
                <w:color w:val="000000"/>
                <w:kern w:val="0"/>
                <w:sz w:val="18"/>
                <w:szCs w:val="18"/>
                <w:highlight w:val="none"/>
                <w:lang w:eastAsia="zh-CN" w:bidi="ar"/>
              </w:rPr>
              <w:t>许继电气、西门子</w:t>
            </w: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111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val="en-US" w:eastAsia="zh-CN" w:bidi="ar"/>
              </w:rPr>
              <w:t>9</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母线排</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4×（125mm×10mm×4）</w:t>
            </w:r>
          </w:p>
          <w:p>
            <w:pPr>
              <w:pStyle w:val="2"/>
              <w:ind w:left="0" w:leftChars="0" w:firstLine="0" w:firstLineChars="0"/>
              <w:rPr>
                <w:rFonts w:hint="eastAsia" w:ascii="宋体" w:hAnsi="宋体" w:eastAsia="宋体" w:cs="宋体"/>
                <w:sz w:val="21"/>
                <w:szCs w:val="21"/>
                <w:lang w:eastAsia="zh-CN"/>
              </w:rPr>
            </w:pPr>
            <w:r>
              <w:rPr>
                <w:rFonts w:hint="eastAsia" w:ascii="宋体" w:hAnsi="宋体" w:eastAsia="宋体" w:cs="宋体"/>
                <w:color w:val="000000"/>
                <w:kern w:val="0"/>
                <w:sz w:val="21"/>
                <w:szCs w:val="21"/>
                <w:highlight w:val="none"/>
                <w:lang w:eastAsia="zh-CN" w:bidi="ar"/>
              </w:rPr>
              <w:t>（带母线排桥架）</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米</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highlight w:val="none"/>
                <w:lang w:eastAsia="zh-CN" w:bidi="ar"/>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highlight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highlight w:val="none"/>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5"/>
                <w:szCs w:val="15"/>
                <w:highlight w:val="none"/>
                <w:lang w:val="en-US" w:eastAsia="zh-CN" w:bidi="ar"/>
              </w:rPr>
            </w:pPr>
            <w:r>
              <w:rPr>
                <w:rFonts w:hint="eastAsia" w:ascii="宋体" w:hAnsi="宋体" w:cs="宋体"/>
                <w:color w:val="000000"/>
                <w:kern w:val="0"/>
                <w:sz w:val="15"/>
                <w:szCs w:val="15"/>
                <w:highlight w:val="none"/>
                <w:lang w:val="en-US" w:eastAsia="zh-CN" w:bidi="ar"/>
              </w:rPr>
              <w:t>低压开关柜与变压器位置确定后，按照双方确定的议价单价（包括安装费等费用在内）结合双方共同确认的实际工程量为准进行结算</w:t>
            </w: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5"/>
                <w:szCs w:val="15"/>
                <w:highlight w:val="none"/>
                <w:lang w:bidi="ar"/>
              </w:rPr>
            </w:pPr>
            <w:r>
              <w:rPr>
                <w:rFonts w:hint="default" w:ascii="宋体" w:hAnsi="宋体" w:cs="宋体"/>
                <w:color w:val="000000"/>
                <w:kern w:val="0"/>
                <w:sz w:val="15"/>
                <w:szCs w:val="15"/>
                <w:highlight w:val="none"/>
                <w:lang w:val="en-US" w:bidi="ar"/>
              </w:rPr>
              <w:t>1</w:t>
            </w:r>
            <w:r>
              <w:rPr>
                <w:rFonts w:hint="eastAsia" w:ascii="宋体" w:hAnsi="宋体" w:cs="宋体"/>
                <w:color w:val="000000"/>
                <w:kern w:val="0"/>
                <w:sz w:val="15"/>
                <w:szCs w:val="15"/>
                <w:highlight w:val="none"/>
                <w:lang w:val="en-US" w:eastAsia="zh-CN" w:bidi="ar"/>
              </w:rPr>
              <w:t>、</w:t>
            </w:r>
            <w:r>
              <w:rPr>
                <w:rFonts w:hint="eastAsia" w:ascii="宋体" w:hAnsi="宋体" w:eastAsia="宋体" w:cs="宋体"/>
                <w:color w:val="000000"/>
                <w:kern w:val="0"/>
                <w:sz w:val="15"/>
                <w:szCs w:val="15"/>
                <w:highlight w:val="none"/>
                <w:lang w:bidi="ar"/>
              </w:rPr>
              <w:t>带上颜色，红黄绿蓝4组</w:t>
            </w:r>
            <w:r>
              <w:rPr>
                <w:rFonts w:hint="eastAsia" w:ascii="宋体" w:hAnsi="宋体" w:cs="宋体"/>
                <w:color w:val="000000"/>
                <w:kern w:val="0"/>
                <w:sz w:val="15"/>
                <w:szCs w:val="15"/>
                <w:highlight w:val="none"/>
                <w:lang w:val="en-US" w:eastAsia="zh-CN" w:bidi="ar"/>
              </w:rPr>
              <w:t>2、母线排变压器侧要用软连接</w:t>
            </w:r>
          </w:p>
        </w:tc>
      </w:tr>
      <w:tr>
        <w:tblPrEx>
          <w:tblCellMar>
            <w:top w:w="0" w:type="dxa"/>
            <w:left w:w="108" w:type="dxa"/>
            <w:bottom w:w="0" w:type="dxa"/>
            <w:right w:w="108" w:type="dxa"/>
          </w:tblCellMar>
        </w:tblPrEx>
        <w:trPr>
          <w:trHeight w:val="1081"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低压电缆</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bidi="ar"/>
              </w:rPr>
            </w:pPr>
            <w:r>
              <w:rPr>
                <w:rFonts w:hint="eastAsia" w:ascii="宋体" w:hAnsi="宋体" w:eastAsia="宋体" w:cs="宋体"/>
                <w:color w:val="000000"/>
                <w:kern w:val="0"/>
                <w:sz w:val="21"/>
                <w:szCs w:val="21"/>
                <w:lang w:val="en-US" w:eastAsia="zh-CN" w:bidi="ar"/>
              </w:rPr>
              <w:t>WDZCN-YJY-0.6/1KV-1*240</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米</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7000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eastAsia="zh-CN" w:bidi="ar"/>
              </w:rPr>
              <w:t>上上电缆、远东电缆、特变电缆、宝胜电缆、熊猫电缆</w:t>
            </w: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highlight w:val="none"/>
                <w:lang w:val="en-US" w:eastAsia="zh-CN" w:bidi="ar"/>
              </w:rPr>
              <w:t>按照双方最终确定的议价单价（包括安装费等费用在内），结合双方共同确认的实际工程量为准结算电缆费用。</w:t>
            </w:r>
          </w:p>
        </w:tc>
      </w:tr>
      <w:tr>
        <w:tblPrEx>
          <w:tblCellMar>
            <w:top w:w="0" w:type="dxa"/>
            <w:left w:w="108" w:type="dxa"/>
            <w:bottom w:w="0" w:type="dxa"/>
            <w:right w:w="108" w:type="dxa"/>
          </w:tblCellMar>
        </w:tblPrEx>
        <w:trPr>
          <w:trHeight w:val="107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11</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低压电缆</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bidi="ar"/>
              </w:rPr>
            </w:pPr>
            <w:r>
              <w:rPr>
                <w:rFonts w:hint="eastAsia" w:ascii="宋体" w:hAnsi="宋体" w:eastAsia="宋体" w:cs="宋体"/>
                <w:color w:val="000000"/>
                <w:kern w:val="0"/>
                <w:sz w:val="21"/>
                <w:szCs w:val="21"/>
                <w:lang w:val="en-US" w:eastAsia="zh-CN" w:bidi="ar"/>
              </w:rPr>
              <w:t>WDZCN-YJY-0.6/1KV-1*120</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米</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2450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cs="宋体"/>
                <w:color w:val="000000"/>
                <w:kern w:val="0"/>
                <w:sz w:val="18"/>
                <w:szCs w:val="18"/>
                <w:lang w:eastAsia="zh-CN" w:bidi="ar"/>
              </w:rPr>
              <w:t>上上电缆、远东电缆、特变电缆、宝胜电缆、熊猫电缆</w:t>
            </w: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000000"/>
                <w:kern w:val="0"/>
                <w:sz w:val="15"/>
                <w:szCs w:val="15"/>
                <w:lang w:bidi="ar"/>
              </w:rPr>
            </w:pPr>
            <w:r>
              <w:rPr>
                <w:rFonts w:hint="eastAsia" w:ascii="宋体" w:hAnsi="宋体" w:cs="宋体"/>
                <w:color w:val="000000"/>
                <w:kern w:val="0"/>
                <w:sz w:val="15"/>
                <w:szCs w:val="15"/>
                <w:highlight w:val="none"/>
                <w:lang w:val="en-US" w:eastAsia="zh-CN" w:bidi="ar"/>
              </w:rPr>
              <w:t>按照双方最终确定的议价单价（包括安装费等费用在内），结合双方共同确认的实际工程量为准结算电缆费用。</w:t>
            </w:r>
          </w:p>
        </w:tc>
      </w:tr>
      <w:tr>
        <w:tblPrEx>
          <w:tblCellMar>
            <w:top w:w="0" w:type="dxa"/>
            <w:left w:w="108" w:type="dxa"/>
            <w:bottom w:w="0" w:type="dxa"/>
            <w:right w:w="108" w:type="dxa"/>
          </w:tblCellMar>
        </w:tblPrEx>
        <w:trPr>
          <w:trHeight w:val="107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12</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低压电缆</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WDZCN-YJY-0.6/1KV-1*70</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米</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440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cs="宋体"/>
                <w:color w:val="000000"/>
                <w:kern w:val="0"/>
                <w:sz w:val="18"/>
                <w:szCs w:val="18"/>
                <w:lang w:eastAsia="zh-CN" w:bidi="ar"/>
              </w:rPr>
              <w:t>上上电缆、远东电缆、特变电缆、宝胜电缆、熊猫电缆</w:t>
            </w: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000000"/>
                <w:kern w:val="0"/>
                <w:sz w:val="15"/>
                <w:szCs w:val="15"/>
                <w:lang w:bidi="ar"/>
              </w:rPr>
            </w:pPr>
            <w:r>
              <w:rPr>
                <w:rFonts w:hint="eastAsia" w:ascii="宋体" w:hAnsi="宋体" w:cs="宋体"/>
                <w:color w:val="000000"/>
                <w:kern w:val="0"/>
                <w:sz w:val="15"/>
                <w:szCs w:val="15"/>
                <w:highlight w:val="none"/>
                <w:lang w:val="en-US" w:eastAsia="zh-CN" w:bidi="ar"/>
              </w:rPr>
              <w:t>按照双方最终确定的议价单价（包括安装费等费用在内），结合双方共同确认的实际工程量为准结算电缆费用。</w:t>
            </w:r>
          </w:p>
        </w:tc>
      </w:tr>
      <w:tr>
        <w:tblPrEx>
          <w:tblCellMar>
            <w:top w:w="0" w:type="dxa"/>
            <w:left w:w="108" w:type="dxa"/>
            <w:bottom w:w="0" w:type="dxa"/>
            <w:right w:w="108" w:type="dxa"/>
          </w:tblCellMar>
        </w:tblPrEx>
        <w:trPr>
          <w:trHeight w:val="107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13</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低压电缆</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bidi="ar"/>
              </w:rPr>
            </w:pPr>
            <w:r>
              <w:rPr>
                <w:rFonts w:hint="eastAsia" w:ascii="宋体" w:hAnsi="宋体" w:eastAsia="宋体" w:cs="宋体"/>
                <w:color w:val="000000"/>
                <w:kern w:val="0"/>
                <w:sz w:val="21"/>
                <w:szCs w:val="21"/>
                <w:lang w:val="en-US" w:eastAsia="zh-CN" w:bidi="ar"/>
              </w:rPr>
              <w:t>WDZCN-YJY-0.6/1KV-4*16+1*10</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米</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460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cs="宋体"/>
                <w:color w:val="000000"/>
                <w:kern w:val="0"/>
                <w:sz w:val="18"/>
                <w:szCs w:val="18"/>
                <w:lang w:eastAsia="zh-CN" w:bidi="ar"/>
              </w:rPr>
              <w:t>上上电缆、远东电缆、特变电缆、宝胜电缆、熊猫电缆</w:t>
            </w: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000000"/>
                <w:kern w:val="0"/>
                <w:sz w:val="15"/>
                <w:szCs w:val="15"/>
                <w:lang w:bidi="ar"/>
              </w:rPr>
            </w:pPr>
            <w:r>
              <w:rPr>
                <w:rFonts w:hint="eastAsia" w:ascii="宋体" w:hAnsi="宋体" w:cs="宋体"/>
                <w:color w:val="000000"/>
                <w:kern w:val="0"/>
                <w:sz w:val="15"/>
                <w:szCs w:val="15"/>
                <w:highlight w:val="none"/>
                <w:lang w:val="en-US" w:eastAsia="zh-CN" w:bidi="ar"/>
              </w:rPr>
              <w:t>按照双方最终确定的议价单价（包括安装费等费用在内），结合双方共同确认的实际工程量为准结算电缆费用。</w:t>
            </w:r>
          </w:p>
        </w:tc>
      </w:tr>
      <w:tr>
        <w:tblPrEx>
          <w:tblCellMar>
            <w:top w:w="0" w:type="dxa"/>
            <w:left w:w="108" w:type="dxa"/>
            <w:bottom w:w="0" w:type="dxa"/>
            <w:right w:w="108" w:type="dxa"/>
          </w:tblCellMar>
        </w:tblPrEx>
        <w:trPr>
          <w:trHeight w:val="107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14</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低压电缆</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bidi="ar"/>
              </w:rPr>
            </w:pPr>
            <w:r>
              <w:rPr>
                <w:rFonts w:hint="eastAsia" w:ascii="宋体" w:hAnsi="宋体" w:eastAsia="宋体" w:cs="宋体"/>
                <w:color w:val="000000"/>
                <w:kern w:val="0"/>
                <w:sz w:val="21"/>
                <w:szCs w:val="21"/>
                <w:lang w:val="en-US" w:eastAsia="zh-CN" w:bidi="ar"/>
              </w:rPr>
              <w:t>WDZCN-YJY-0.6/1KV-3*70+2*35</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米</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cs="宋体"/>
                <w:color w:val="000000"/>
                <w:kern w:val="0"/>
                <w:sz w:val="18"/>
                <w:szCs w:val="18"/>
                <w:lang w:eastAsia="zh-CN" w:bidi="ar"/>
              </w:rPr>
              <w:t>上上电缆、远东电缆、特变电缆、宝胜电缆、熊猫电缆</w:t>
            </w: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000000"/>
                <w:kern w:val="0"/>
                <w:sz w:val="15"/>
                <w:szCs w:val="15"/>
                <w:lang w:bidi="ar"/>
              </w:rPr>
            </w:pPr>
            <w:r>
              <w:rPr>
                <w:rFonts w:hint="eastAsia" w:ascii="宋体" w:hAnsi="宋体" w:cs="宋体"/>
                <w:color w:val="000000"/>
                <w:kern w:val="0"/>
                <w:sz w:val="15"/>
                <w:szCs w:val="15"/>
                <w:highlight w:val="none"/>
                <w:lang w:val="en-US" w:eastAsia="zh-CN" w:bidi="ar"/>
              </w:rPr>
              <w:t>按照双方最终确定的议价单价（包括安装费等费用在内），结合双方共同确认的实际工程量为准结算电缆费用。</w:t>
            </w:r>
          </w:p>
        </w:tc>
      </w:tr>
      <w:tr>
        <w:tblPrEx>
          <w:tblCellMar>
            <w:top w:w="0" w:type="dxa"/>
            <w:left w:w="108" w:type="dxa"/>
            <w:bottom w:w="0" w:type="dxa"/>
            <w:right w:w="108" w:type="dxa"/>
          </w:tblCellMar>
        </w:tblPrEx>
        <w:trPr>
          <w:trHeight w:val="107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15</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低压电缆</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bidi="ar"/>
              </w:rPr>
            </w:pPr>
            <w:r>
              <w:rPr>
                <w:rFonts w:hint="eastAsia" w:ascii="宋体" w:hAnsi="宋体" w:eastAsia="宋体" w:cs="宋体"/>
                <w:color w:val="000000"/>
                <w:kern w:val="0"/>
                <w:sz w:val="21"/>
                <w:szCs w:val="21"/>
                <w:lang w:val="en-US" w:eastAsia="zh-CN" w:bidi="ar"/>
              </w:rPr>
              <w:t>WDZCN-YJY-0.6/1KV-3*50+1*35</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米</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190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cs="宋体"/>
                <w:color w:val="000000"/>
                <w:kern w:val="0"/>
                <w:sz w:val="18"/>
                <w:szCs w:val="18"/>
                <w:lang w:eastAsia="zh-CN" w:bidi="ar"/>
              </w:rPr>
              <w:t>上上电缆、远东电缆、特变电缆、宝胜电缆、熊猫电缆</w:t>
            </w: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000000"/>
                <w:kern w:val="0"/>
                <w:sz w:val="15"/>
                <w:szCs w:val="15"/>
                <w:lang w:bidi="ar"/>
              </w:rPr>
            </w:pPr>
            <w:r>
              <w:rPr>
                <w:rFonts w:hint="eastAsia" w:ascii="宋体" w:hAnsi="宋体" w:cs="宋体"/>
                <w:color w:val="000000"/>
                <w:kern w:val="0"/>
                <w:sz w:val="15"/>
                <w:szCs w:val="15"/>
                <w:highlight w:val="none"/>
                <w:lang w:val="en-US" w:eastAsia="zh-CN" w:bidi="ar"/>
              </w:rPr>
              <w:t>按照双方最终确定的议价单价（包括安装费等费用在内），结合双方共同确认的实际工程量为准结算电缆费用。</w:t>
            </w:r>
          </w:p>
        </w:tc>
      </w:tr>
      <w:tr>
        <w:tblPrEx>
          <w:tblCellMar>
            <w:top w:w="0" w:type="dxa"/>
            <w:left w:w="108" w:type="dxa"/>
            <w:bottom w:w="0" w:type="dxa"/>
            <w:right w:w="108" w:type="dxa"/>
          </w:tblCellMar>
        </w:tblPrEx>
        <w:trPr>
          <w:trHeight w:val="107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16</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低压电缆</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bidi="ar"/>
              </w:rPr>
            </w:pPr>
            <w:r>
              <w:rPr>
                <w:rFonts w:hint="eastAsia" w:ascii="宋体" w:hAnsi="宋体" w:eastAsia="宋体" w:cs="宋体"/>
                <w:color w:val="000000"/>
                <w:kern w:val="0"/>
                <w:sz w:val="21"/>
                <w:szCs w:val="21"/>
                <w:lang w:val="en-US" w:eastAsia="zh-CN" w:bidi="ar"/>
              </w:rPr>
              <w:t>WDZCN-YJY-0.6/1KV-3*25+1*16</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米</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320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cs="宋体"/>
                <w:color w:val="000000"/>
                <w:kern w:val="0"/>
                <w:sz w:val="18"/>
                <w:szCs w:val="18"/>
                <w:lang w:eastAsia="zh-CN" w:bidi="ar"/>
              </w:rPr>
              <w:t>上上电缆、远东电缆、特变电缆、宝胜电缆、熊猫电缆</w:t>
            </w: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000000"/>
                <w:kern w:val="0"/>
                <w:sz w:val="15"/>
                <w:szCs w:val="15"/>
                <w:lang w:bidi="ar"/>
              </w:rPr>
            </w:pPr>
            <w:r>
              <w:rPr>
                <w:rFonts w:hint="eastAsia" w:ascii="宋体" w:hAnsi="宋体" w:cs="宋体"/>
                <w:color w:val="000000"/>
                <w:kern w:val="0"/>
                <w:sz w:val="15"/>
                <w:szCs w:val="15"/>
                <w:highlight w:val="none"/>
                <w:lang w:val="en-US" w:eastAsia="zh-CN" w:bidi="ar"/>
              </w:rPr>
              <w:t>按照双方最终确定的议价单价（包括安装费等费用在内），结合双方共同确认的实际工程量为准结算电缆费用。</w:t>
            </w:r>
          </w:p>
        </w:tc>
      </w:tr>
      <w:tr>
        <w:tblPrEx>
          <w:tblCellMar>
            <w:top w:w="0" w:type="dxa"/>
            <w:left w:w="108" w:type="dxa"/>
            <w:bottom w:w="0" w:type="dxa"/>
            <w:right w:w="108" w:type="dxa"/>
          </w:tblCellMar>
        </w:tblPrEx>
        <w:trPr>
          <w:trHeight w:val="107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17</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低压电缆</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highlight w:val="none"/>
                <w:lang w:val="en-US" w:bidi="ar"/>
              </w:rPr>
            </w:pPr>
            <w:r>
              <w:rPr>
                <w:rFonts w:hint="eastAsia" w:ascii="宋体" w:hAnsi="宋体" w:eastAsia="宋体" w:cs="宋体"/>
                <w:color w:val="000000"/>
                <w:kern w:val="0"/>
                <w:sz w:val="21"/>
                <w:szCs w:val="21"/>
                <w:highlight w:val="none"/>
                <w:lang w:val="en-US" w:eastAsia="zh-CN" w:bidi="ar"/>
              </w:rPr>
              <w:t>WDZCN-YJY-0.6/1KV-3*16+2*10</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eastAsia="zh-CN" w:bidi="ar"/>
              </w:rPr>
              <w:t>米</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35</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highlight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highlight w:val="none"/>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cs="宋体"/>
                <w:color w:val="000000"/>
                <w:kern w:val="0"/>
                <w:sz w:val="18"/>
                <w:szCs w:val="18"/>
                <w:lang w:eastAsia="zh-CN" w:bidi="ar"/>
              </w:rPr>
              <w:t>上上电缆、远东电缆、特变电缆、宝胜电缆、熊猫电缆</w:t>
            </w: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000000"/>
                <w:kern w:val="0"/>
                <w:sz w:val="15"/>
                <w:szCs w:val="15"/>
                <w:highlight w:val="none"/>
                <w:lang w:bidi="ar"/>
              </w:rPr>
            </w:pPr>
            <w:r>
              <w:rPr>
                <w:rFonts w:hint="eastAsia" w:ascii="宋体" w:hAnsi="宋体" w:cs="宋体"/>
                <w:color w:val="000000"/>
                <w:kern w:val="0"/>
                <w:sz w:val="15"/>
                <w:szCs w:val="15"/>
                <w:highlight w:val="none"/>
                <w:lang w:val="en-US" w:eastAsia="zh-CN" w:bidi="ar"/>
              </w:rPr>
              <w:t>按照双方最终确定的议价单价（包括安装费等费用在内），结合双方共同确认的实际工程量为准结算电缆费用。</w:t>
            </w:r>
          </w:p>
        </w:tc>
      </w:tr>
      <w:tr>
        <w:tblPrEx>
          <w:tblCellMar>
            <w:top w:w="0" w:type="dxa"/>
            <w:left w:w="108" w:type="dxa"/>
            <w:bottom w:w="0" w:type="dxa"/>
            <w:right w:w="108" w:type="dxa"/>
          </w:tblCellMar>
        </w:tblPrEx>
        <w:trPr>
          <w:trHeight w:val="107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18</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低压电缆</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highlight w:val="none"/>
                <w:lang w:val="en-US" w:bidi="ar"/>
              </w:rPr>
            </w:pPr>
            <w:r>
              <w:rPr>
                <w:rFonts w:hint="eastAsia" w:ascii="宋体" w:hAnsi="宋体" w:eastAsia="宋体" w:cs="宋体"/>
                <w:color w:val="000000"/>
                <w:kern w:val="0"/>
                <w:sz w:val="21"/>
                <w:szCs w:val="21"/>
                <w:highlight w:val="none"/>
                <w:lang w:val="en-US" w:eastAsia="zh-CN" w:bidi="ar"/>
              </w:rPr>
              <w:t>WDZCN-YJY-0.6/1KV-3*35+2*16</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eastAsia="zh-CN" w:bidi="ar"/>
              </w:rPr>
              <w:t>米</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45</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color w:val="000000"/>
                <w:sz w:val="22"/>
                <w:szCs w:val="22"/>
                <w:highlight w:val="none"/>
                <w:lang w:val="en-US"/>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highlight w:val="none"/>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cs="宋体"/>
                <w:color w:val="000000"/>
                <w:kern w:val="0"/>
                <w:sz w:val="18"/>
                <w:szCs w:val="18"/>
                <w:lang w:eastAsia="zh-CN" w:bidi="ar"/>
              </w:rPr>
              <w:t>上上电缆、远东电缆、特变电缆、宝胜电缆、熊猫电缆</w:t>
            </w: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000000"/>
                <w:kern w:val="0"/>
                <w:sz w:val="15"/>
                <w:szCs w:val="15"/>
                <w:highlight w:val="none"/>
                <w:lang w:bidi="ar"/>
              </w:rPr>
            </w:pPr>
            <w:r>
              <w:rPr>
                <w:rFonts w:hint="eastAsia" w:ascii="宋体" w:hAnsi="宋体" w:cs="宋体"/>
                <w:color w:val="000000"/>
                <w:kern w:val="0"/>
                <w:sz w:val="15"/>
                <w:szCs w:val="15"/>
                <w:highlight w:val="none"/>
                <w:lang w:val="en-US" w:eastAsia="zh-CN" w:bidi="ar"/>
              </w:rPr>
              <w:t>按照双方最终确定的议价单价（包括安装费等费用在内），结合双方共同确认的实际工程量为准结算电缆费用。</w:t>
            </w:r>
          </w:p>
        </w:tc>
      </w:tr>
      <w:tr>
        <w:tblPrEx>
          <w:tblCellMar>
            <w:top w:w="0" w:type="dxa"/>
            <w:left w:w="108" w:type="dxa"/>
            <w:bottom w:w="0" w:type="dxa"/>
            <w:right w:w="108" w:type="dxa"/>
          </w:tblCellMar>
        </w:tblPrEx>
        <w:trPr>
          <w:trHeight w:val="107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19</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低压电缆</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bidi="ar"/>
              </w:rPr>
            </w:pPr>
            <w:r>
              <w:rPr>
                <w:rFonts w:hint="eastAsia" w:ascii="宋体" w:hAnsi="宋体" w:eastAsia="宋体" w:cs="宋体"/>
                <w:color w:val="000000"/>
                <w:kern w:val="0"/>
                <w:sz w:val="21"/>
                <w:szCs w:val="21"/>
                <w:lang w:val="en-US" w:eastAsia="zh-CN" w:bidi="ar"/>
              </w:rPr>
              <w:t>WDZCN-YJY-0.6/1KV-3*10+1*6</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米</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355</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cs="宋体"/>
                <w:color w:val="000000"/>
                <w:kern w:val="0"/>
                <w:sz w:val="18"/>
                <w:szCs w:val="18"/>
                <w:lang w:eastAsia="zh-CN" w:bidi="ar"/>
              </w:rPr>
              <w:t>上上电缆、远东电缆、特变电缆、宝胜电缆、熊猫电缆</w:t>
            </w: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000000"/>
                <w:kern w:val="0"/>
                <w:sz w:val="15"/>
                <w:szCs w:val="15"/>
                <w:lang w:bidi="ar"/>
              </w:rPr>
            </w:pPr>
            <w:r>
              <w:rPr>
                <w:rFonts w:hint="eastAsia" w:ascii="宋体" w:hAnsi="宋体" w:cs="宋体"/>
                <w:color w:val="000000"/>
                <w:kern w:val="0"/>
                <w:sz w:val="15"/>
                <w:szCs w:val="15"/>
                <w:highlight w:val="none"/>
                <w:lang w:val="en-US" w:eastAsia="zh-CN" w:bidi="ar"/>
              </w:rPr>
              <w:t>按照双方最终确定的议价单价（包括安装费等费用在内），结合双方共同确认的实际工程量为准结算电缆费用。</w:t>
            </w:r>
          </w:p>
        </w:tc>
      </w:tr>
      <w:tr>
        <w:tblPrEx>
          <w:tblCellMar>
            <w:top w:w="0" w:type="dxa"/>
            <w:left w:w="108" w:type="dxa"/>
            <w:bottom w:w="0" w:type="dxa"/>
            <w:right w:w="108" w:type="dxa"/>
          </w:tblCellMar>
        </w:tblPrEx>
        <w:trPr>
          <w:trHeight w:val="107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低压电缆</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WDZCN-YJY-0.6/1KV-3*10+2*6</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米</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1420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cs="宋体"/>
                <w:color w:val="000000"/>
                <w:kern w:val="0"/>
                <w:sz w:val="18"/>
                <w:szCs w:val="18"/>
                <w:lang w:eastAsia="zh-CN" w:bidi="ar"/>
              </w:rPr>
              <w:t>上上电缆、远东电缆、特变电缆、宝胜电缆、熊猫电缆</w:t>
            </w: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000000"/>
                <w:kern w:val="0"/>
                <w:sz w:val="15"/>
                <w:szCs w:val="15"/>
                <w:lang w:bidi="ar"/>
              </w:rPr>
            </w:pPr>
            <w:r>
              <w:rPr>
                <w:rFonts w:hint="eastAsia" w:ascii="宋体" w:hAnsi="宋体" w:cs="宋体"/>
                <w:color w:val="000000"/>
                <w:kern w:val="0"/>
                <w:sz w:val="15"/>
                <w:szCs w:val="15"/>
                <w:highlight w:val="none"/>
                <w:lang w:val="en-US" w:eastAsia="zh-CN" w:bidi="ar"/>
              </w:rPr>
              <w:t>按照双方最终确定的议价单价（包括安装费等费用在内），结合双方共同确认的实际工程量为准结算电缆费用。</w:t>
            </w:r>
          </w:p>
        </w:tc>
      </w:tr>
      <w:tr>
        <w:tblPrEx>
          <w:tblCellMar>
            <w:top w:w="0" w:type="dxa"/>
            <w:left w:w="108" w:type="dxa"/>
            <w:bottom w:w="0" w:type="dxa"/>
            <w:right w:w="108" w:type="dxa"/>
          </w:tblCellMar>
        </w:tblPrEx>
        <w:trPr>
          <w:trHeight w:val="107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21</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低压电缆</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WDZCN-YJY-0.6/1KV-3*6+1*4</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米</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1155</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cs="宋体"/>
                <w:color w:val="000000"/>
                <w:kern w:val="0"/>
                <w:sz w:val="18"/>
                <w:szCs w:val="18"/>
                <w:lang w:eastAsia="zh-CN" w:bidi="ar"/>
              </w:rPr>
              <w:t>上上电缆、远东电缆、特变电缆、宝胜电缆、熊猫电缆</w:t>
            </w: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000000"/>
                <w:kern w:val="0"/>
                <w:sz w:val="15"/>
                <w:szCs w:val="15"/>
                <w:lang w:bidi="ar"/>
              </w:rPr>
            </w:pPr>
            <w:r>
              <w:rPr>
                <w:rFonts w:hint="eastAsia" w:ascii="宋体" w:hAnsi="宋体" w:cs="宋体"/>
                <w:color w:val="000000"/>
                <w:kern w:val="0"/>
                <w:sz w:val="15"/>
                <w:szCs w:val="15"/>
                <w:highlight w:val="none"/>
                <w:lang w:val="en-US" w:eastAsia="zh-CN" w:bidi="ar"/>
              </w:rPr>
              <w:t>按照双方最终确定的议价单价（包括安装费等费用在内），结合双方共同确认的实际工程量为准结算电缆费用。</w:t>
            </w:r>
          </w:p>
        </w:tc>
      </w:tr>
      <w:tr>
        <w:tblPrEx>
          <w:tblCellMar>
            <w:top w:w="0" w:type="dxa"/>
            <w:left w:w="108" w:type="dxa"/>
            <w:bottom w:w="0" w:type="dxa"/>
            <w:right w:w="108" w:type="dxa"/>
          </w:tblCellMar>
        </w:tblPrEx>
        <w:trPr>
          <w:trHeight w:val="107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22</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低压电缆</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WDZCN-YJY-0.6/1KV-3*4*1*2.5</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米</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cs="宋体"/>
                <w:color w:val="000000"/>
                <w:kern w:val="0"/>
                <w:sz w:val="18"/>
                <w:szCs w:val="18"/>
                <w:lang w:eastAsia="zh-CN" w:bidi="ar"/>
              </w:rPr>
              <w:t>上上电缆、远东电缆、特变电缆、宝胜电缆、熊猫电缆</w:t>
            </w: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000000"/>
                <w:kern w:val="0"/>
                <w:sz w:val="15"/>
                <w:szCs w:val="15"/>
                <w:lang w:bidi="ar"/>
              </w:rPr>
            </w:pPr>
            <w:r>
              <w:rPr>
                <w:rFonts w:hint="eastAsia" w:ascii="宋体" w:hAnsi="宋体" w:cs="宋体"/>
                <w:color w:val="000000"/>
                <w:kern w:val="0"/>
                <w:sz w:val="15"/>
                <w:szCs w:val="15"/>
                <w:highlight w:val="none"/>
                <w:lang w:val="en-US" w:eastAsia="zh-CN" w:bidi="ar"/>
              </w:rPr>
              <w:t>按照双方最终确定的议价单价（包括安装费等费用在内），结合双方共同确认的实际工程量为准结算电缆费用。</w:t>
            </w:r>
          </w:p>
        </w:tc>
      </w:tr>
      <w:tr>
        <w:tblPrEx>
          <w:tblCellMar>
            <w:top w:w="0" w:type="dxa"/>
            <w:left w:w="108" w:type="dxa"/>
            <w:bottom w:w="0" w:type="dxa"/>
            <w:right w:w="108" w:type="dxa"/>
          </w:tblCellMar>
        </w:tblPrEx>
        <w:trPr>
          <w:trHeight w:val="107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23</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低压电缆</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WDZCN-YJY-0.6/1KV-2*1</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eastAsia="zh-CN" w:bidi="ar"/>
              </w:rPr>
              <w:t>米</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color w:val="000000"/>
                <w:sz w:val="21"/>
                <w:szCs w:val="21"/>
                <w:highlight w:val="none"/>
                <w:lang w:val="en-US"/>
              </w:rPr>
              <w:t>130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color w:val="000000"/>
                <w:sz w:val="22"/>
                <w:szCs w:val="22"/>
                <w:highlight w:val="none"/>
                <w:lang w:val="en-US"/>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highlight w:val="none"/>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highlight w:val="none"/>
                <w:lang w:eastAsia="zh-CN" w:bidi="ar"/>
              </w:rPr>
            </w:pPr>
            <w:r>
              <w:rPr>
                <w:rFonts w:hint="eastAsia" w:ascii="宋体" w:hAnsi="宋体" w:cs="宋体"/>
                <w:color w:val="000000"/>
                <w:kern w:val="0"/>
                <w:sz w:val="18"/>
                <w:szCs w:val="18"/>
                <w:lang w:eastAsia="zh-CN" w:bidi="ar"/>
              </w:rPr>
              <w:t>上上电缆、远东电缆、特变电缆、宝胜电缆、熊猫电缆</w:t>
            </w: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000000"/>
                <w:kern w:val="0"/>
                <w:sz w:val="15"/>
                <w:szCs w:val="15"/>
                <w:highlight w:val="none"/>
                <w:lang w:bidi="ar"/>
              </w:rPr>
            </w:pPr>
            <w:r>
              <w:rPr>
                <w:rFonts w:hint="eastAsia" w:ascii="宋体" w:hAnsi="宋体" w:cs="宋体"/>
                <w:color w:val="000000"/>
                <w:kern w:val="0"/>
                <w:sz w:val="15"/>
                <w:szCs w:val="15"/>
                <w:highlight w:val="none"/>
                <w:lang w:val="en-US" w:eastAsia="zh-CN" w:bidi="ar"/>
              </w:rPr>
              <w:t>按照双方最终确定的议价单价（包括安装费等费用在内），结合双方共同确认的实际工程量为准结算电缆费用。</w:t>
            </w:r>
          </w:p>
        </w:tc>
      </w:tr>
      <w:tr>
        <w:tblPrEx>
          <w:tblCellMar>
            <w:top w:w="0" w:type="dxa"/>
            <w:left w:w="108" w:type="dxa"/>
            <w:bottom w:w="0" w:type="dxa"/>
            <w:right w:w="108" w:type="dxa"/>
          </w:tblCellMar>
        </w:tblPrEx>
        <w:trPr>
          <w:trHeight w:val="107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24</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低压电缆</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highlight w:val="none"/>
                <w:lang w:val="en-US" w:bidi="ar"/>
              </w:rPr>
            </w:pPr>
            <w:r>
              <w:rPr>
                <w:rFonts w:hint="eastAsia" w:ascii="宋体" w:hAnsi="宋体" w:eastAsia="宋体" w:cs="宋体"/>
                <w:color w:val="000000"/>
                <w:kern w:val="0"/>
                <w:sz w:val="21"/>
                <w:szCs w:val="21"/>
                <w:highlight w:val="none"/>
                <w:lang w:val="en-US" w:eastAsia="zh-CN" w:bidi="ar"/>
              </w:rPr>
              <w:t>WDZCN-YJY-0.6/1KV-3*1.5+1*1</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eastAsia="zh-CN" w:bidi="ar"/>
              </w:rPr>
              <w:t>米</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sz w:val="21"/>
                <w:szCs w:val="21"/>
                <w:highlight w:val="none"/>
                <w:lang w:val="en-US"/>
              </w:rPr>
              <w:t>560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color w:val="000000"/>
                <w:sz w:val="22"/>
                <w:szCs w:val="22"/>
                <w:highlight w:val="none"/>
                <w:lang w:val="en-US"/>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highlight w:val="none"/>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cs="宋体"/>
                <w:color w:val="000000"/>
                <w:kern w:val="0"/>
                <w:sz w:val="18"/>
                <w:szCs w:val="18"/>
                <w:lang w:eastAsia="zh-CN" w:bidi="ar"/>
              </w:rPr>
              <w:t>上上电缆、远东电缆、特变电缆、宝胜电缆、熊猫电缆</w:t>
            </w: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000000"/>
                <w:kern w:val="0"/>
                <w:sz w:val="15"/>
                <w:szCs w:val="15"/>
                <w:highlight w:val="none"/>
                <w:lang w:bidi="ar"/>
              </w:rPr>
            </w:pPr>
            <w:r>
              <w:rPr>
                <w:rFonts w:hint="eastAsia" w:ascii="宋体" w:hAnsi="宋体" w:cs="宋体"/>
                <w:color w:val="000000"/>
                <w:kern w:val="0"/>
                <w:sz w:val="15"/>
                <w:szCs w:val="15"/>
                <w:highlight w:val="none"/>
                <w:lang w:val="en-US" w:eastAsia="zh-CN" w:bidi="ar"/>
              </w:rPr>
              <w:t>按照双方最终确定的议价单价（包括安装费等费用在内），结合双方共同确认的实际工程量为准结算电缆费用。</w:t>
            </w:r>
          </w:p>
        </w:tc>
      </w:tr>
      <w:tr>
        <w:tblPrEx>
          <w:tblCellMar>
            <w:top w:w="0" w:type="dxa"/>
            <w:left w:w="108" w:type="dxa"/>
            <w:bottom w:w="0" w:type="dxa"/>
            <w:right w:w="108" w:type="dxa"/>
          </w:tblCellMar>
        </w:tblPrEx>
        <w:trPr>
          <w:trHeight w:val="107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
              </w:rPr>
              <w:t>25</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35KV高压电缆</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ZR-YJV-26/35KV-3*</w:t>
            </w:r>
            <w:r>
              <w:rPr>
                <w:rFonts w:hint="eastAsia" w:ascii="宋体" w:hAnsi="宋体" w:eastAsia="宋体" w:cs="宋体"/>
                <w:color w:val="000000"/>
                <w:kern w:val="0"/>
                <w:sz w:val="21"/>
                <w:szCs w:val="21"/>
                <w:lang w:val="en-US" w:eastAsia="zh-CN" w:bidi="ar"/>
              </w:rPr>
              <w:t>185</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米</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
              </w:rPr>
              <w:t>30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eastAsia="zh-CN" w:bidi="ar"/>
              </w:rPr>
              <w:t>上上电缆、远东电缆、特变电缆、宝胜电缆、熊猫电缆</w:t>
            </w: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hint="eastAsia" w:ascii="宋体" w:hAnsi="宋体" w:cs="宋体"/>
                <w:color w:val="000000"/>
                <w:kern w:val="0"/>
                <w:sz w:val="15"/>
                <w:szCs w:val="15"/>
                <w:lang w:eastAsia="zh-CN" w:bidi="ar"/>
              </w:rPr>
            </w:pPr>
            <w:r>
              <w:rPr>
                <w:rFonts w:hint="eastAsia" w:ascii="宋体" w:hAnsi="宋体" w:cs="宋体"/>
                <w:color w:val="000000"/>
                <w:kern w:val="0"/>
                <w:sz w:val="15"/>
                <w:szCs w:val="15"/>
                <w:highlight w:val="none"/>
                <w:lang w:val="en-US" w:eastAsia="zh-CN" w:bidi="ar"/>
              </w:rPr>
              <w:t>按照双方最终确定的议价单价（包括安装费等费用在内），结合双方共同确认的实际工程量为准结算电缆费用。</w:t>
            </w:r>
          </w:p>
        </w:tc>
      </w:tr>
      <w:tr>
        <w:tblPrEx>
          <w:tblCellMar>
            <w:top w:w="0" w:type="dxa"/>
            <w:left w:w="108" w:type="dxa"/>
            <w:bottom w:w="0" w:type="dxa"/>
            <w:right w:w="108" w:type="dxa"/>
          </w:tblCellMar>
        </w:tblPrEx>
        <w:trPr>
          <w:trHeight w:val="107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
              </w:rPr>
              <w:t>26</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35KV高压电缆</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ZR-YJV-26/35KV-3*</w:t>
            </w:r>
            <w:r>
              <w:rPr>
                <w:rFonts w:hint="eastAsia" w:ascii="宋体" w:hAnsi="宋体" w:eastAsia="宋体" w:cs="宋体"/>
                <w:color w:val="000000"/>
                <w:kern w:val="0"/>
                <w:sz w:val="21"/>
                <w:szCs w:val="21"/>
                <w:lang w:val="en-US" w:eastAsia="zh-CN" w:bidi="ar"/>
              </w:rPr>
              <w:t>150</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米</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
              </w:rPr>
              <w:t>140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cs="宋体"/>
                <w:color w:val="000000"/>
                <w:kern w:val="0"/>
                <w:sz w:val="18"/>
                <w:szCs w:val="18"/>
                <w:lang w:eastAsia="zh-CN" w:bidi="ar"/>
              </w:rPr>
              <w:t>上上电缆、远东电缆、特变电缆、宝胜电缆、熊猫电缆</w:t>
            </w: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hint="eastAsia" w:ascii="宋体" w:hAnsi="宋体" w:cs="宋体"/>
                <w:color w:val="000000"/>
                <w:kern w:val="0"/>
                <w:sz w:val="15"/>
                <w:szCs w:val="15"/>
                <w:lang w:eastAsia="zh-CN" w:bidi="ar"/>
              </w:rPr>
            </w:pPr>
            <w:r>
              <w:rPr>
                <w:rFonts w:hint="eastAsia" w:ascii="宋体" w:hAnsi="宋体" w:cs="宋体"/>
                <w:color w:val="000000"/>
                <w:kern w:val="0"/>
                <w:sz w:val="15"/>
                <w:szCs w:val="15"/>
                <w:highlight w:val="none"/>
                <w:lang w:val="en-US" w:eastAsia="zh-CN" w:bidi="ar"/>
              </w:rPr>
              <w:t>按照双方最终确定的议价单价（包括安装费等费用在内），结合双方共同确认的实际工程量为准结算电缆费用。</w:t>
            </w:r>
          </w:p>
        </w:tc>
      </w:tr>
      <w:tr>
        <w:tblPrEx>
          <w:tblCellMar>
            <w:top w:w="0" w:type="dxa"/>
            <w:left w:w="108" w:type="dxa"/>
            <w:bottom w:w="0" w:type="dxa"/>
            <w:right w:w="108" w:type="dxa"/>
          </w:tblCellMar>
        </w:tblPrEx>
        <w:trPr>
          <w:trHeight w:val="107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
              </w:rPr>
              <w:t>27</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35KV高压电缆</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ZR-YJV-26/35KV-3*120</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米</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
              </w:rPr>
              <w:t>160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cs="宋体"/>
                <w:color w:val="000000"/>
                <w:kern w:val="0"/>
                <w:sz w:val="18"/>
                <w:szCs w:val="18"/>
                <w:lang w:eastAsia="zh-CN" w:bidi="ar"/>
              </w:rPr>
              <w:t>上上电缆、远东电缆、特变电缆、宝胜电缆、熊猫电缆</w:t>
            </w: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hint="eastAsia" w:ascii="宋体" w:hAnsi="宋体" w:cs="宋体"/>
                <w:color w:val="000000"/>
                <w:kern w:val="0"/>
                <w:sz w:val="15"/>
                <w:szCs w:val="15"/>
                <w:lang w:eastAsia="zh-CN" w:bidi="ar"/>
              </w:rPr>
            </w:pPr>
            <w:r>
              <w:rPr>
                <w:rFonts w:hint="eastAsia" w:ascii="宋体" w:hAnsi="宋体" w:cs="宋体"/>
                <w:color w:val="000000"/>
                <w:kern w:val="0"/>
                <w:sz w:val="15"/>
                <w:szCs w:val="15"/>
                <w:highlight w:val="none"/>
                <w:lang w:val="en-US" w:eastAsia="zh-CN" w:bidi="ar"/>
              </w:rPr>
              <w:t>按照双方最终确定的议价单价（包括安装费等费用在内），结合双方共同确认的实际工程量为准结算电缆费用。</w:t>
            </w:r>
          </w:p>
        </w:tc>
      </w:tr>
      <w:tr>
        <w:tblPrEx>
          <w:tblCellMar>
            <w:top w:w="0" w:type="dxa"/>
            <w:left w:w="108" w:type="dxa"/>
            <w:bottom w:w="0" w:type="dxa"/>
            <w:right w:w="108" w:type="dxa"/>
          </w:tblCellMar>
        </w:tblPrEx>
        <w:trPr>
          <w:trHeight w:val="107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28</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MPP电缆套管</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Φ150 管壁厚度5mm</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米</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240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1339" w:type="pct"/>
            <w:tcBorders>
              <w:top w:val="single" w:color="000000" w:sz="4" w:space="0"/>
              <w:left w:val="nil"/>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787" w:type="pct"/>
            <w:tcBorders>
              <w:top w:val="single" w:color="000000" w:sz="4" w:space="0"/>
              <w:left w:val="nil"/>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cs="宋体"/>
                <w:color w:val="000000"/>
                <w:kern w:val="0"/>
                <w:sz w:val="13"/>
                <w:szCs w:val="13"/>
                <w:highlight w:val="none"/>
                <w:lang w:val="en-US" w:eastAsia="zh-CN" w:bidi="ar"/>
              </w:rPr>
              <w:t>按照双方最终确定的议价单价（包括安装费等费用在内），结合双方共同确认的实际工程量为准结算</w:t>
            </w:r>
            <w:r>
              <w:rPr>
                <w:rFonts w:hint="eastAsia" w:ascii="宋体" w:hAnsi="宋体" w:cs="宋体"/>
                <w:color w:val="000000"/>
                <w:kern w:val="0"/>
                <w:sz w:val="13"/>
                <w:szCs w:val="13"/>
                <w:lang w:val="en-US" w:eastAsia="zh-CN" w:bidi="ar"/>
              </w:rPr>
              <w:t>电缆套管</w:t>
            </w:r>
            <w:r>
              <w:rPr>
                <w:rFonts w:hint="eastAsia" w:ascii="宋体" w:hAnsi="宋体" w:cs="宋体"/>
                <w:color w:val="000000"/>
                <w:kern w:val="0"/>
                <w:sz w:val="13"/>
                <w:szCs w:val="13"/>
                <w:highlight w:val="none"/>
                <w:lang w:val="en-US" w:eastAsia="zh-CN" w:bidi="ar"/>
              </w:rPr>
              <w:t>费用。</w:t>
            </w:r>
          </w:p>
        </w:tc>
      </w:tr>
      <w:tr>
        <w:tblPrEx>
          <w:tblCellMar>
            <w:top w:w="0" w:type="dxa"/>
            <w:left w:w="108" w:type="dxa"/>
            <w:bottom w:w="0" w:type="dxa"/>
            <w:right w:w="108" w:type="dxa"/>
          </w:tblCellMar>
        </w:tblPrEx>
        <w:trPr>
          <w:trHeight w:val="781"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29</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电缆终端头</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3.3-3*180</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套</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1339" w:type="pct"/>
            <w:tcBorders>
              <w:top w:val="single" w:color="000000" w:sz="4" w:space="0"/>
              <w:left w:val="nil"/>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787" w:type="pct"/>
            <w:tcBorders>
              <w:top w:val="single" w:color="000000" w:sz="4" w:space="0"/>
              <w:left w:val="nil"/>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5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电缆终端头</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3.2-3*150</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套</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1339" w:type="pct"/>
            <w:tcBorders>
              <w:top w:val="single" w:color="000000" w:sz="4" w:space="0"/>
              <w:left w:val="nil"/>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787" w:type="pct"/>
            <w:tcBorders>
              <w:top w:val="single" w:color="000000" w:sz="4" w:space="0"/>
              <w:left w:val="nil"/>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751"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31</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电缆终端头</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3.2-3*120</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套</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1339" w:type="pct"/>
            <w:tcBorders>
              <w:top w:val="single" w:color="000000" w:sz="4" w:space="0"/>
              <w:left w:val="nil"/>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787" w:type="pct"/>
            <w:tcBorders>
              <w:top w:val="single" w:color="000000" w:sz="4" w:space="0"/>
              <w:left w:val="nil"/>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41"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32</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T型头</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3.3-3*180</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套</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1339" w:type="pct"/>
            <w:tcBorders>
              <w:top w:val="single" w:color="000000" w:sz="4" w:space="0"/>
              <w:left w:val="nil"/>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787" w:type="pct"/>
            <w:tcBorders>
              <w:top w:val="single" w:color="000000" w:sz="4" w:space="0"/>
              <w:left w:val="nil"/>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681"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33</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T型头</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3.2-3*150</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套</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1339" w:type="pct"/>
            <w:tcBorders>
              <w:top w:val="single" w:color="000000" w:sz="4" w:space="0"/>
              <w:left w:val="nil"/>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787" w:type="pct"/>
            <w:tcBorders>
              <w:top w:val="single" w:color="000000" w:sz="4" w:space="0"/>
              <w:left w:val="nil"/>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70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34</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T型头</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3.2-3*120</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套</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1339" w:type="pct"/>
            <w:tcBorders>
              <w:top w:val="single" w:color="000000" w:sz="4" w:space="0"/>
              <w:left w:val="nil"/>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787" w:type="pct"/>
            <w:tcBorders>
              <w:top w:val="single" w:color="000000" w:sz="4" w:space="0"/>
              <w:left w:val="nil"/>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107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35</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4000kVA变压器安装调试试验</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项</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出具试验报告</w:t>
            </w: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97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36</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电缆桥架防火</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800*200*2.0</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米</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80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000000"/>
                <w:kern w:val="0"/>
                <w:sz w:val="13"/>
                <w:szCs w:val="13"/>
                <w:lang w:bidi="ar"/>
              </w:rPr>
            </w:pPr>
            <w:r>
              <w:rPr>
                <w:rFonts w:hint="eastAsia" w:ascii="宋体" w:hAnsi="宋体" w:cs="宋体"/>
                <w:color w:val="000000"/>
                <w:kern w:val="0"/>
                <w:sz w:val="13"/>
                <w:szCs w:val="13"/>
                <w:highlight w:val="none"/>
                <w:lang w:val="en-US" w:eastAsia="zh-CN" w:bidi="ar"/>
              </w:rPr>
              <w:t>按照双方最终确定的议价单价（包括安装费等费用在内），结合双方共同确认的实际工程量为准结算</w:t>
            </w:r>
            <w:r>
              <w:rPr>
                <w:rFonts w:hint="eastAsia" w:ascii="宋体" w:hAnsi="宋体" w:cs="宋体"/>
                <w:color w:val="000000"/>
                <w:kern w:val="0"/>
                <w:sz w:val="13"/>
                <w:szCs w:val="13"/>
                <w:lang w:val="en-US" w:eastAsia="zh-CN" w:bidi="ar"/>
              </w:rPr>
              <w:t>电缆桥架防火</w:t>
            </w:r>
            <w:r>
              <w:rPr>
                <w:rFonts w:hint="eastAsia" w:ascii="宋体" w:hAnsi="宋体" w:cs="宋体"/>
                <w:color w:val="000000"/>
                <w:kern w:val="0"/>
                <w:sz w:val="13"/>
                <w:szCs w:val="13"/>
                <w:highlight w:val="none"/>
                <w:lang w:val="en-US" w:eastAsia="zh-CN" w:bidi="ar"/>
              </w:rPr>
              <w:t>费用。</w:t>
            </w:r>
          </w:p>
        </w:tc>
      </w:tr>
      <w:tr>
        <w:tblPrEx>
          <w:tblCellMar>
            <w:top w:w="0" w:type="dxa"/>
            <w:left w:w="108" w:type="dxa"/>
            <w:bottom w:w="0" w:type="dxa"/>
            <w:right w:w="108" w:type="dxa"/>
          </w:tblCellMar>
        </w:tblPrEx>
        <w:trPr>
          <w:trHeight w:val="107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37</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电缆桥架防火</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600*200*2.0</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米</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cs="宋体"/>
                <w:color w:val="000000"/>
                <w:kern w:val="0"/>
                <w:sz w:val="13"/>
                <w:szCs w:val="13"/>
                <w:highlight w:val="none"/>
                <w:lang w:val="en-US" w:eastAsia="zh-CN" w:bidi="ar"/>
              </w:rPr>
              <w:t>按照双方最终确定的议价单价（包括安装费等费用在内），结合双方共同确认的实际工程量为准结算</w:t>
            </w:r>
            <w:r>
              <w:rPr>
                <w:rFonts w:hint="eastAsia" w:ascii="宋体" w:hAnsi="宋体" w:cs="宋体"/>
                <w:color w:val="000000"/>
                <w:kern w:val="0"/>
                <w:sz w:val="13"/>
                <w:szCs w:val="13"/>
                <w:lang w:val="en-US" w:eastAsia="zh-CN" w:bidi="ar"/>
              </w:rPr>
              <w:t>电缆桥架防火</w:t>
            </w:r>
            <w:r>
              <w:rPr>
                <w:rFonts w:hint="eastAsia" w:ascii="宋体" w:hAnsi="宋体" w:cs="宋体"/>
                <w:color w:val="000000"/>
                <w:kern w:val="0"/>
                <w:sz w:val="13"/>
                <w:szCs w:val="13"/>
                <w:highlight w:val="none"/>
                <w:lang w:val="en-US" w:eastAsia="zh-CN" w:bidi="ar"/>
              </w:rPr>
              <w:t>费用。</w:t>
            </w:r>
          </w:p>
        </w:tc>
      </w:tr>
      <w:tr>
        <w:tblPrEx>
          <w:tblCellMar>
            <w:top w:w="0" w:type="dxa"/>
            <w:left w:w="108" w:type="dxa"/>
            <w:bottom w:w="0" w:type="dxa"/>
            <w:right w:w="108" w:type="dxa"/>
          </w:tblCellMar>
        </w:tblPrEx>
        <w:trPr>
          <w:trHeight w:val="91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38</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电缆桥架防火</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400*200*1.7</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米</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140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cs="宋体"/>
                <w:color w:val="000000"/>
                <w:kern w:val="0"/>
                <w:sz w:val="13"/>
                <w:szCs w:val="13"/>
                <w:highlight w:val="none"/>
                <w:lang w:val="en-US" w:eastAsia="zh-CN" w:bidi="ar"/>
              </w:rPr>
              <w:t>按照双方最终确定的议价单价（包括安装费等费用在内），结合双方共同确认的实际工程量为准结算</w:t>
            </w:r>
            <w:r>
              <w:rPr>
                <w:rFonts w:hint="eastAsia" w:ascii="宋体" w:hAnsi="宋体" w:cs="宋体"/>
                <w:color w:val="000000"/>
                <w:kern w:val="0"/>
                <w:sz w:val="13"/>
                <w:szCs w:val="13"/>
                <w:lang w:val="en-US" w:eastAsia="zh-CN" w:bidi="ar"/>
              </w:rPr>
              <w:t>电缆桥架防火</w:t>
            </w:r>
            <w:r>
              <w:rPr>
                <w:rFonts w:hint="eastAsia" w:ascii="宋体" w:hAnsi="宋体" w:cs="宋体"/>
                <w:color w:val="000000"/>
                <w:kern w:val="0"/>
                <w:sz w:val="13"/>
                <w:szCs w:val="13"/>
                <w:highlight w:val="none"/>
                <w:lang w:val="en-US" w:eastAsia="zh-CN" w:bidi="ar"/>
              </w:rPr>
              <w:t>费用。</w:t>
            </w:r>
          </w:p>
        </w:tc>
      </w:tr>
      <w:tr>
        <w:tblPrEx>
          <w:tblCellMar>
            <w:top w:w="0" w:type="dxa"/>
            <w:left w:w="108" w:type="dxa"/>
            <w:bottom w:w="0" w:type="dxa"/>
            <w:right w:w="108" w:type="dxa"/>
          </w:tblCellMar>
        </w:tblPrEx>
        <w:trPr>
          <w:trHeight w:val="931"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39</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电缆桥架防火</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200*100*1.2</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米</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180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cs="宋体"/>
                <w:color w:val="000000"/>
                <w:kern w:val="0"/>
                <w:sz w:val="13"/>
                <w:szCs w:val="13"/>
                <w:highlight w:val="none"/>
                <w:lang w:val="en-US" w:eastAsia="zh-CN" w:bidi="ar"/>
              </w:rPr>
              <w:t>按照双方最终确定的议价单价（包括安装费等费用在内），结合双方共同确认的实际工程量为准结算</w:t>
            </w:r>
            <w:r>
              <w:rPr>
                <w:rFonts w:hint="eastAsia" w:ascii="宋体" w:hAnsi="宋体" w:cs="宋体"/>
                <w:color w:val="000000"/>
                <w:kern w:val="0"/>
                <w:sz w:val="13"/>
                <w:szCs w:val="13"/>
                <w:lang w:val="en-US" w:eastAsia="zh-CN" w:bidi="ar"/>
              </w:rPr>
              <w:t>电缆桥架防火</w:t>
            </w:r>
            <w:r>
              <w:rPr>
                <w:rFonts w:hint="eastAsia" w:ascii="宋体" w:hAnsi="宋体" w:cs="宋体"/>
                <w:color w:val="000000"/>
                <w:kern w:val="0"/>
                <w:sz w:val="13"/>
                <w:szCs w:val="13"/>
                <w:highlight w:val="none"/>
                <w:lang w:val="en-US" w:eastAsia="zh-CN" w:bidi="ar"/>
              </w:rPr>
              <w:t>费用。</w:t>
            </w:r>
          </w:p>
        </w:tc>
      </w:tr>
      <w:tr>
        <w:tblPrEx>
          <w:tblCellMar>
            <w:top w:w="0" w:type="dxa"/>
            <w:left w:w="108" w:type="dxa"/>
            <w:bottom w:w="0" w:type="dxa"/>
            <w:right w:w="108" w:type="dxa"/>
          </w:tblCellMar>
        </w:tblPrEx>
        <w:trPr>
          <w:trHeight w:val="107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40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电缆桥架防火</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100*100*1.2</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米</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200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highlight w:val="none"/>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highlight w:val="none"/>
                <w:lang w:val="en-US" w:eastAsia="zh-CN" w:bidi="ar-SA"/>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highlight w:val="none"/>
                <w:lang w:bidi="ar"/>
              </w:rPr>
            </w:pP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highlight w:val="none"/>
                <w:lang w:bidi="ar"/>
              </w:rPr>
            </w:pPr>
            <w:r>
              <w:rPr>
                <w:rFonts w:hint="eastAsia" w:ascii="宋体" w:hAnsi="宋体" w:cs="宋体"/>
                <w:color w:val="000000"/>
                <w:kern w:val="0"/>
                <w:sz w:val="13"/>
                <w:szCs w:val="13"/>
                <w:highlight w:val="none"/>
                <w:lang w:val="en-US" w:eastAsia="zh-CN" w:bidi="ar"/>
              </w:rPr>
              <w:t>按照双方最终确定的议价单价（包括安装费等费用在内），结合双方共同确认的实际工程量为准结算电缆桥架防火费用。</w:t>
            </w:r>
          </w:p>
        </w:tc>
      </w:tr>
      <w:tr>
        <w:tblPrEx>
          <w:tblCellMar>
            <w:top w:w="0" w:type="dxa"/>
            <w:left w:w="108" w:type="dxa"/>
            <w:bottom w:w="0" w:type="dxa"/>
            <w:right w:w="108" w:type="dxa"/>
          </w:tblCellMar>
        </w:tblPrEx>
        <w:trPr>
          <w:trHeight w:val="107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41</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电缆桥架防火</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300*150*1.7</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米</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cs="宋体"/>
                <w:color w:val="000000"/>
                <w:kern w:val="0"/>
                <w:sz w:val="13"/>
                <w:szCs w:val="13"/>
                <w:highlight w:val="none"/>
                <w:lang w:val="en-US" w:eastAsia="zh-CN" w:bidi="ar"/>
              </w:rPr>
              <w:t>按照双方最终确定的议价单价（包括安装费等费用在内），结合双方共同确认的实际工程量为准结算</w:t>
            </w:r>
            <w:r>
              <w:rPr>
                <w:rFonts w:hint="eastAsia" w:ascii="宋体" w:hAnsi="宋体" w:cs="宋体"/>
                <w:color w:val="000000"/>
                <w:kern w:val="0"/>
                <w:sz w:val="13"/>
                <w:szCs w:val="13"/>
                <w:lang w:val="en-US" w:eastAsia="zh-CN" w:bidi="ar"/>
              </w:rPr>
              <w:t>电缆桥架防火</w:t>
            </w:r>
            <w:r>
              <w:rPr>
                <w:rFonts w:hint="eastAsia" w:ascii="宋体" w:hAnsi="宋体" w:cs="宋体"/>
                <w:color w:val="000000"/>
                <w:kern w:val="0"/>
                <w:sz w:val="13"/>
                <w:szCs w:val="13"/>
                <w:highlight w:val="none"/>
                <w:lang w:val="en-US" w:eastAsia="zh-CN" w:bidi="ar"/>
              </w:rPr>
              <w:t>费用。</w:t>
            </w:r>
          </w:p>
        </w:tc>
      </w:tr>
      <w:tr>
        <w:tblPrEx>
          <w:tblCellMar>
            <w:top w:w="0" w:type="dxa"/>
            <w:left w:w="108" w:type="dxa"/>
            <w:bottom w:w="0" w:type="dxa"/>
            <w:right w:w="108" w:type="dxa"/>
          </w:tblCellMar>
        </w:tblPrEx>
        <w:trPr>
          <w:trHeight w:val="107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42</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波纹管</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Φ32 </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米</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1500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cs="宋体"/>
                <w:color w:val="000000"/>
                <w:kern w:val="0"/>
                <w:sz w:val="13"/>
                <w:szCs w:val="13"/>
                <w:highlight w:val="none"/>
                <w:lang w:val="en-US" w:eastAsia="zh-CN" w:bidi="ar"/>
              </w:rPr>
              <w:t>按照双方最终确定的议价单价（包括安装费等费用在内），结合双方共同确认的实际工程量为准结算</w:t>
            </w:r>
            <w:r>
              <w:rPr>
                <w:rFonts w:hint="eastAsia" w:ascii="宋体" w:hAnsi="宋体" w:cs="宋体"/>
                <w:color w:val="000000"/>
                <w:kern w:val="0"/>
                <w:sz w:val="13"/>
                <w:szCs w:val="13"/>
                <w:lang w:val="en-US" w:eastAsia="zh-CN" w:bidi="ar"/>
              </w:rPr>
              <w:t>波纹管</w:t>
            </w:r>
            <w:r>
              <w:rPr>
                <w:rFonts w:hint="eastAsia" w:ascii="宋体" w:hAnsi="宋体" w:cs="宋体"/>
                <w:color w:val="000000"/>
                <w:kern w:val="0"/>
                <w:sz w:val="13"/>
                <w:szCs w:val="13"/>
                <w:highlight w:val="none"/>
                <w:lang w:val="en-US" w:eastAsia="zh-CN" w:bidi="ar"/>
              </w:rPr>
              <w:t>费用。</w:t>
            </w:r>
          </w:p>
        </w:tc>
      </w:tr>
      <w:tr>
        <w:tblPrEx>
          <w:tblCellMar>
            <w:top w:w="0" w:type="dxa"/>
            <w:left w:w="108" w:type="dxa"/>
            <w:bottom w:w="0" w:type="dxa"/>
            <w:right w:w="108" w:type="dxa"/>
          </w:tblCellMar>
        </w:tblPrEx>
        <w:trPr>
          <w:trHeight w:val="66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43</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镀锡铜接线端子</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DT240</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个</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156</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711"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44</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镀锡铜接线端子</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DT120</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个</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60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45</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镀锡铜接线端子</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DT70</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个</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12</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66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46</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镀锡铜接线端子</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DT50</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个</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24</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681"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47</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镀锡铜接线端子</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DT35</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个</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28</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651"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48</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镀锡铜接线端子</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DT25</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个</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681"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49</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镀锡铜接线端子</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DT16</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个</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88</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611"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镀锡铜接线端子</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DT10</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个</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150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9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51</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低压电缆冷缩头</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1*240</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套</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150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69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52</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低压电缆冷缩头</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1*120</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套</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621"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53</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低压电缆冷缩头</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1*70</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套</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12</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66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54</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低压电缆冷缩头</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4*16+1*10</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套</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14</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66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55</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低压电缆冷缩头</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3*70+2*35</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套</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54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56</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RT01</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控制柜</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台</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见附表</w:t>
            </w: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60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57</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RT02</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控制柜</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台</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cs="宋体"/>
                <w:color w:val="000000"/>
                <w:kern w:val="0"/>
                <w:sz w:val="18"/>
                <w:szCs w:val="18"/>
                <w:lang w:eastAsia="zh-CN" w:bidi="ar"/>
              </w:rPr>
              <w:t>见附表</w:t>
            </w: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581"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58</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RT03</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控制柜</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台</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cs="宋体"/>
                <w:color w:val="000000"/>
                <w:kern w:val="0"/>
                <w:sz w:val="18"/>
                <w:szCs w:val="18"/>
                <w:lang w:eastAsia="zh-CN" w:bidi="ar"/>
              </w:rPr>
              <w:t>见附表</w:t>
            </w: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521"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59</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RT04</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控制柜</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台</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cs="宋体"/>
                <w:color w:val="000000"/>
                <w:kern w:val="0"/>
                <w:sz w:val="18"/>
                <w:szCs w:val="18"/>
                <w:lang w:eastAsia="zh-CN" w:bidi="ar"/>
              </w:rPr>
              <w:t>见附表</w:t>
            </w: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60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RT05</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控制柜</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台</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cs="宋体"/>
                <w:color w:val="000000"/>
                <w:kern w:val="0"/>
                <w:sz w:val="18"/>
                <w:szCs w:val="18"/>
                <w:lang w:eastAsia="zh-CN" w:bidi="ar"/>
              </w:rPr>
              <w:t>见附表</w:t>
            </w: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561"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61</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RT06</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控制柜</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台</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cs="宋体"/>
                <w:color w:val="000000"/>
                <w:kern w:val="0"/>
                <w:sz w:val="18"/>
                <w:szCs w:val="18"/>
                <w:lang w:eastAsia="zh-CN" w:bidi="ar"/>
              </w:rPr>
              <w:t>见附表</w:t>
            </w: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55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62</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RT07</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控制柜</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台</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cs="宋体"/>
                <w:color w:val="000000"/>
                <w:kern w:val="0"/>
                <w:sz w:val="18"/>
                <w:szCs w:val="18"/>
                <w:lang w:eastAsia="zh-CN" w:bidi="ar"/>
              </w:rPr>
              <w:t>见附表</w:t>
            </w: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58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63</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RT08</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控制柜</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台</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cs="宋体"/>
                <w:color w:val="000000"/>
                <w:kern w:val="0"/>
                <w:sz w:val="18"/>
                <w:szCs w:val="18"/>
                <w:lang w:eastAsia="zh-CN" w:bidi="ar"/>
              </w:rPr>
              <w:t>见附表</w:t>
            </w: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721"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64</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冰机控制柜</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控制柜</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台</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cs="宋体"/>
                <w:color w:val="000000"/>
                <w:kern w:val="0"/>
                <w:sz w:val="18"/>
                <w:szCs w:val="18"/>
                <w:lang w:eastAsia="zh-CN" w:bidi="ar"/>
              </w:rPr>
              <w:t>见附表</w:t>
            </w: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2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65</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冰机冷却塔就地箱</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控制柜</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台</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cs="宋体"/>
                <w:color w:val="000000"/>
                <w:kern w:val="0"/>
                <w:sz w:val="18"/>
                <w:szCs w:val="18"/>
                <w:lang w:eastAsia="zh-CN" w:bidi="ar"/>
              </w:rPr>
              <w:t>见附表</w:t>
            </w: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63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66</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明胶罐就地箱</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控制柜</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台</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cs="宋体"/>
                <w:color w:val="000000"/>
                <w:kern w:val="0"/>
                <w:sz w:val="18"/>
                <w:szCs w:val="18"/>
                <w:lang w:eastAsia="zh-CN" w:bidi="ar"/>
              </w:rPr>
              <w:t>见附表</w:t>
            </w: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91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67</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电解溶铜罐区一楼临时电箱</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控制柜</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台</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cs="宋体"/>
                <w:color w:val="000000"/>
                <w:kern w:val="0"/>
                <w:sz w:val="18"/>
                <w:szCs w:val="18"/>
                <w:lang w:eastAsia="zh-CN" w:bidi="ar"/>
              </w:rPr>
              <w:t>见附表</w:t>
            </w: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97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68</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电解溶铜罐区二楼临时电箱</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控制柜</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台</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cs="宋体"/>
                <w:color w:val="000000"/>
                <w:kern w:val="0"/>
                <w:sz w:val="18"/>
                <w:szCs w:val="18"/>
                <w:lang w:eastAsia="zh-CN" w:bidi="ar"/>
              </w:rPr>
              <w:t>见附表</w:t>
            </w: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991"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69</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电解管道间临时电箱</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控制柜</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台</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见附表</w:t>
            </w: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901"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楼顶临时电箱</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控制柜</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台</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见附表</w:t>
            </w: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107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71</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冰机、空调、酸雾塔区域临时电箱（各1个）</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控制柜</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台</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见附表</w:t>
            </w: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107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72</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铜库、仓库共3层（各1个）</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控制柜</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台</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见附表</w:t>
            </w: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609"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73</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两地控制箱</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控制柜</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台</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见附表</w:t>
            </w: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79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74</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磨辊机</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控制柜</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台</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见附表</w:t>
            </w: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721"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75</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磨辊机就地箱</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控制柜</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台</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p>
        </w:tc>
        <w:tc>
          <w:tcPr>
            <w:tcW w:w="133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见附表</w:t>
            </w:r>
          </w:p>
        </w:tc>
        <w:tc>
          <w:tcPr>
            <w:tcW w:w="787"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74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76</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配电室电源箱</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控制柜</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台</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highlight w:val="none"/>
                <w:lang w:val="en-US" w:eastAsia="zh-CN" w:bidi="ar-SA"/>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highlight w:val="none"/>
                <w:lang w:val="en-US" w:eastAsia="zh-CN" w:bidi="ar-SA"/>
              </w:rPr>
            </w:pPr>
          </w:p>
        </w:tc>
        <w:tc>
          <w:tcPr>
            <w:tcW w:w="1339" w:type="pct"/>
            <w:tcBorders>
              <w:top w:val="single" w:color="000000" w:sz="4" w:space="0"/>
              <w:left w:val="nil"/>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cs="宋体"/>
                <w:color w:val="000000"/>
                <w:kern w:val="0"/>
                <w:sz w:val="18"/>
                <w:szCs w:val="18"/>
                <w:highlight w:val="none"/>
                <w:lang w:eastAsia="zh-CN" w:bidi="ar"/>
              </w:rPr>
              <w:t>见附表</w:t>
            </w:r>
          </w:p>
        </w:tc>
        <w:tc>
          <w:tcPr>
            <w:tcW w:w="787" w:type="pct"/>
            <w:tcBorders>
              <w:top w:val="single" w:color="000000" w:sz="4" w:space="0"/>
              <w:left w:val="nil"/>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highlight w:val="none"/>
                <w:lang w:bidi="ar"/>
              </w:rPr>
            </w:pPr>
          </w:p>
        </w:tc>
      </w:tr>
    </w:tbl>
    <w:p>
      <w:pPr>
        <w:pStyle w:val="2"/>
        <w:ind w:firstLine="640"/>
        <w:jc w:val="both"/>
        <w:rPr>
          <w:rFonts w:hint="eastAsia" w:ascii="宋体" w:hAnsi="宋体" w:eastAsia="宋体" w:cs="宋体"/>
          <w:lang w:val="zh-CN"/>
        </w:rPr>
      </w:pPr>
    </w:p>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sz w:val="24"/>
          <w:szCs w:val="24"/>
          <w:highlight w:val="none"/>
          <w:lang w:val="zh-CN"/>
        </w:rPr>
        <w:t>三、技术</w:t>
      </w:r>
      <w:r>
        <w:rPr>
          <w:rFonts w:hint="eastAsia" w:ascii="宋体" w:hAnsi="宋体" w:eastAsia="宋体" w:cs="宋体"/>
          <w:b/>
          <w:sz w:val="24"/>
          <w:szCs w:val="24"/>
          <w:highlight w:val="none"/>
        </w:rPr>
        <w:t>要求</w:t>
      </w:r>
    </w:p>
    <w:p>
      <w:pPr>
        <w:tabs>
          <w:tab w:val="left" w:pos="753"/>
        </w:tabs>
        <w:spacing w:line="360" w:lineRule="auto"/>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bidi="ar"/>
        </w:rPr>
        <w:t>1、</w:t>
      </w:r>
      <w:r>
        <w:rPr>
          <w:rFonts w:hint="eastAsia" w:ascii="宋体" w:hAnsi="宋体" w:eastAsia="宋体" w:cs="宋体"/>
          <w:b/>
          <w:bCs/>
          <w:sz w:val="24"/>
          <w:szCs w:val="24"/>
          <w:highlight w:val="none"/>
        </w:rPr>
        <w:t>0.4kV开关柜技术规范</w:t>
      </w:r>
    </w:p>
    <w:p>
      <w:pPr>
        <w:spacing w:line="360" w:lineRule="auto"/>
        <w:rPr>
          <w:rFonts w:hint="eastAsia" w:ascii="宋体" w:hAnsi="宋体" w:eastAsia="宋体" w:cs="宋体"/>
          <w:b/>
          <w:sz w:val="24"/>
          <w:szCs w:val="24"/>
          <w:highlight w:val="none"/>
        </w:rPr>
      </w:pPr>
      <w:bookmarkStart w:id="1" w:name="_Hlk23930605"/>
      <w:r>
        <w:rPr>
          <w:rFonts w:hint="eastAsia" w:ascii="宋体" w:hAnsi="宋体" w:eastAsia="宋体" w:cs="宋体"/>
          <w:b/>
          <w:sz w:val="24"/>
          <w:szCs w:val="24"/>
          <w:highlight w:val="none"/>
        </w:rPr>
        <w:t>1.1、  品牌选型范围</w:t>
      </w:r>
    </w:p>
    <w:p>
      <w:pPr>
        <w:autoSpaceDE w:val="0"/>
        <w:autoSpaceDN w:val="0"/>
        <w:adjustRightInd w:val="0"/>
        <w:spacing w:line="360" w:lineRule="auto"/>
        <w:jc w:val="left"/>
        <w:rPr>
          <w:rFonts w:hint="eastAsia" w:ascii="宋体" w:hAnsi="宋体" w:eastAsia="宋体" w:cs="宋体"/>
          <w:kern w:val="0"/>
          <w:sz w:val="24"/>
          <w:szCs w:val="24"/>
          <w:highlight w:val="none"/>
          <w:lang w:val="zh-CN"/>
        </w:rPr>
      </w:pPr>
      <w:r>
        <w:rPr>
          <w:rFonts w:hint="eastAsia" w:ascii="宋体" w:hAnsi="宋体" w:eastAsia="宋体" w:cs="宋体"/>
          <w:b/>
          <w:bCs/>
          <w:kern w:val="0"/>
          <w:sz w:val="24"/>
          <w:szCs w:val="24"/>
          <w:highlight w:val="none"/>
        </w:rPr>
        <w:t>1.1.1、</w:t>
      </w:r>
      <w:r>
        <w:rPr>
          <w:rFonts w:hint="eastAsia" w:ascii="宋体" w:hAnsi="宋体" w:eastAsia="宋体" w:cs="宋体"/>
          <w:b/>
          <w:bCs/>
          <w:kern w:val="0"/>
          <w:sz w:val="24"/>
          <w:szCs w:val="24"/>
          <w:highlight w:val="none"/>
          <w:lang w:val="zh-CN"/>
        </w:rPr>
        <w:t>低压</w:t>
      </w:r>
      <w:r>
        <w:rPr>
          <w:rFonts w:hint="eastAsia" w:ascii="宋体" w:hAnsi="宋体" w:eastAsia="宋体" w:cs="宋体"/>
          <w:b/>
          <w:bCs/>
          <w:kern w:val="0"/>
          <w:sz w:val="24"/>
          <w:szCs w:val="24"/>
          <w:highlight w:val="none"/>
        </w:rPr>
        <w:t>开关</w:t>
      </w:r>
      <w:r>
        <w:rPr>
          <w:rFonts w:hint="eastAsia" w:ascii="宋体" w:hAnsi="宋体" w:eastAsia="宋体" w:cs="宋体"/>
          <w:kern w:val="0"/>
          <w:sz w:val="24"/>
          <w:szCs w:val="24"/>
          <w:highlight w:val="none"/>
          <w:lang w:val="zh-CN"/>
        </w:rPr>
        <w:t>：</w:t>
      </w:r>
    </w:p>
    <w:p>
      <w:pPr>
        <w:autoSpaceDE w:val="0"/>
        <w:autoSpaceDN w:val="0"/>
        <w:adjustRightInd w:val="0"/>
        <w:spacing w:line="360" w:lineRule="auto"/>
        <w:ind w:firstLine="120" w:firstLineChars="50"/>
        <w:jc w:val="left"/>
        <w:rPr>
          <w:rFonts w:hint="eastAsia" w:ascii="宋体" w:hAnsi="宋体" w:cs="宋体"/>
          <w:kern w:val="0"/>
          <w:sz w:val="24"/>
          <w:szCs w:val="24"/>
          <w:highlight w:val="none"/>
          <w:lang w:eastAsia="zh-CN"/>
        </w:rPr>
      </w:pPr>
      <w:r>
        <w:rPr>
          <w:rFonts w:hint="eastAsia" w:ascii="宋体" w:hAnsi="宋体" w:eastAsia="宋体" w:cs="宋体"/>
          <w:kern w:val="0"/>
          <w:sz w:val="24"/>
          <w:szCs w:val="24"/>
          <w:highlight w:val="none"/>
        </w:rPr>
        <w:t xml:space="preserve"> 主开关（</w:t>
      </w:r>
      <w:r>
        <w:rPr>
          <w:rFonts w:hint="eastAsia" w:ascii="宋体" w:hAnsi="宋体" w:cs="宋体"/>
          <w:kern w:val="0"/>
          <w:sz w:val="24"/>
          <w:szCs w:val="24"/>
          <w:highlight w:val="none"/>
          <w:lang w:val="en-US" w:eastAsia="zh-CN"/>
        </w:rPr>
        <w:t>630</w:t>
      </w:r>
      <w:r>
        <w:rPr>
          <w:rFonts w:hint="eastAsia" w:ascii="宋体" w:hAnsi="宋体" w:eastAsia="宋体" w:cs="宋体"/>
          <w:kern w:val="0"/>
          <w:sz w:val="24"/>
          <w:szCs w:val="24"/>
          <w:highlight w:val="none"/>
        </w:rPr>
        <w:t>0A）用ABB品牌</w:t>
      </w:r>
      <w:r>
        <w:rPr>
          <w:rFonts w:hint="eastAsia" w:ascii="宋体" w:hAnsi="宋体" w:cs="宋体"/>
          <w:kern w:val="0"/>
          <w:sz w:val="24"/>
          <w:szCs w:val="24"/>
          <w:highlight w:val="none"/>
          <w:lang w:eastAsia="zh-CN"/>
        </w:rPr>
        <w:t>，1）框架断路器：</w:t>
      </w:r>
    </w:p>
    <w:p>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eastAsia="zh-CN"/>
        </w:rPr>
        <w:t xml:space="preserve">ABB/Emax2系列，脱扣器Ekip T-LSI WHR </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lang w:eastAsia="zh-CN"/>
        </w:rPr>
        <w:t>P， 2）塑壳断路器：ABB/XT系列（热磁脱扣器）分断能力不低于65KA</w:t>
      </w:r>
      <w:r>
        <w:rPr>
          <w:rFonts w:hint="eastAsia" w:ascii="宋体" w:hAnsi="宋体" w:cs="宋体"/>
          <w:kern w:val="0"/>
          <w:sz w:val="24"/>
          <w:szCs w:val="24"/>
          <w:highlight w:val="none"/>
          <w:lang w:val="en-US" w:eastAsia="zh-CN"/>
        </w:rPr>
        <w:t xml:space="preserve"> </w:t>
      </w:r>
      <w:r>
        <w:rPr>
          <w:rFonts w:hint="eastAsia" w:ascii="宋体" w:hAnsi="宋体" w:cs="宋体"/>
          <w:kern w:val="0"/>
          <w:sz w:val="24"/>
          <w:szCs w:val="24"/>
          <w:highlight w:val="none"/>
          <w:lang w:eastAsia="zh-CN"/>
        </w:rPr>
        <w:t>其他开关采用同等品牌</w:t>
      </w:r>
      <w:r>
        <w:rPr>
          <w:rFonts w:hint="eastAsia" w:ascii="宋体" w:hAnsi="宋体" w:cs="宋体"/>
          <w:kern w:val="0"/>
          <w:sz w:val="24"/>
          <w:szCs w:val="24"/>
          <w:highlight w:val="none"/>
          <w:lang w:val="en-US" w:eastAsia="zh-CN"/>
        </w:rPr>
        <w:t>.</w:t>
      </w:r>
    </w:p>
    <w:p>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lang w:val="zh-CN"/>
        </w:rPr>
      </w:pPr>
      <w:r>
        <w:rPr>
          <w:rFonts w:hint="eastAsia" w:ascii="宋体" w:hAnsi="宋体" w:eastAsia="宋体" w:cs="宋体"/>
          <w:b/>
          <w:bCs/>
          <w:kern w:val="0"/>
          <w:sz w:val="24"/>
          <w:szCs w:val="24"/>
          <w:highlight w:val="none"/>
        </w:rPr>
        <w:t>1.1.2、低压电容</w:t>
      </w:r>
      <w:r>
        <w:rPr>
          <w:rFonts w:hint="eastAsia" w:ascii="宋体" w:hAnsi="宋体" w:cs="宋体"/>
          <w:b/>
          <w:bCs/>
          <w:kern w:val="0"/>
          <w:sz w:val="24"/>
          <w:szCs w:val="24"/>
          <w:highlight w:val="none"/>
          <w:lang w:eastAsia="zh-CN"/>
        </w:rPr>
        <w:t>、</w:t>
      </w:r>
      <w:r>
        <w:rPr>
          <w:rFonts w:hint="eastAsia" w:ascii="宋体" w:hAnsi="宋体" w:eastAsia="宋体" w:cs="宋体"/>
          <w:b/>
          <w:bCs/>
          <w:kern w:val="0"/>
          <w:sz w:val="24"/>
          <w:szCs w:val="24"/>
          <w:highlight w:val="none"/>
        </w:rPr>
        <w:t>有源滤波柜</w:t>
      </w:r>
      <w:r>
        <w:rPr>
          <w:rFonts w:hint="eastAsia" w:ascii="宋体" w:hAnsi="宋体" w:eastAsia="宋体" w:cs="宋体"/>
          <w:kern w:val="0"/>
          <w:sz w:val="24"/>
          <w:szCs w:val="24"/>
          <w:highlight w:val="none"/>
          <w:lang w:val="zh-CN"/>
        </w:rPr>
        <w:t>：</w:t>
      </w:r>
    </w:p>
    <w:p>
      <w:pPr>
        <w:autoSpaceDE w:val="0"/>
        <w:autoSpaceDN w:val="0"/>
        <w:adjustRightInd w:val="0"/>
        <w:spacing w:line="360" w:lineRule="auto"/>
        <w:ind w:firstLine="240" w:firstLineChars="1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rPr>
        <w:t>1#方案</w:t>
      </w:r>
      <w:r>
        <w:rPr>
          <w:rFonts w:hint="eastAsia" w:ascii="宋体" w:hAnsi="宋体" w:eastAsia="宋体" w:cs="宋体"/>
          <w:color w:val="auto"/>
          <w:kern w:val="0"/>
          <w:sz w:val="24"/>
          <w:szCs w:val="24"/>
          <w:highlight w:val="none"/>
        </w:rPr>
        <w:t>ABB品牌（含电抗器、控制器</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w:t>
      </w:r>
      <w:r>
        <w:rPr>
          <w:rFonts w:hint="eastAsia" w:ascii="宋体" w:hAnsi="宋体" w:eastAsia="宋体" w:cs="宋体"/>
          <w:b w:val="0"/>
          <w:bCs w:val="0"/>
          <w:kern w:val="0"/>
          <w:sz w:val="24"/>
          <w:szCs w:val="24"/>
          <w:highlight w:val="none"/>
        </w:rPr>
        <w:t>有源滤波柜</w:t>
      </w:r>
      <w:r>
        <w:rPr>
          <w:rFonts w:hint="eastAsia" w:ascii="宋体" w:hAnsi="宋体" w:cs="宋体"/>
          <w:b w:val="0"/>
          <w:bCs w:val="0"/>
          <w:kern w:val="0"/>
          <w:sz w:val="24"/>
          <w:szCs w:val="24"/>
          <w:highlight w:val="none"/>
          <w:lang w:eastAsia="zh-CN"/>
        </w:rPr>
        <w:t>（</w:t>
      </w:r>
      <w:r>
        <w:rPr>
          <w:rFonts w:hint="eastAsia" w:ascii="宋体" w:hAnsi="宋体" w:cs="宋体"/>
          <w:b w:val="0"/>
          <w:bCs w:val="0"/>
          <w:kern w:val="0"/>
          <w:sz w:val="24"/>
          <w:szCs w:val="24"/>
          <w:highlight w:val="none"/>
          <w:lang w:val="en-US" w:eastAsia="zh-CN"/>
        </w:rPr>
        <w:t>ABB、施耐德、</w:t>
      </w:r>
      <w:r>
        <w:rPr>
          <w:rFonts w:hint="default" w:ascii="宋体" w:hAnsi="宋体" w:cs="宋体"/>
          <w:kern w:val="0"/>
          <w:sz w:val="24"/>
          <w:szCs w:val="24"/>
          <w:highlight w:val="none"/>
          <w:lang w:val="en-US"/>
        </w:rPr>
        <w:t>北京中石汇能</w:t>
      </w:r>
      <w:r>
        <w:rPr>
          <w:rFonts w:hint="eastAsia" w:ascii="宋体" w:hAnsi="宋体" w:cs="宋体"/>
          <w:kern w:val="0"/>
          <w:sz w:val="24"/>
          <w:szCs w:val="24"/>
          <w:highlight w:val="none"/>
          <w:lang w:val="en-US" w:eastAsia="zh-CN"/>
        </w:rPr>
        <w:t>、</w:t>
      </w:r>
      <w:r>
        <w:rPr>
          <w:rFonts w:hint="default" w:ascii="宋体" w:hAnsi="宋体" w:cs="宋体"/>
          <w:kern w:val="0"/>
          <w:sz w:val="24"/>
          <w:szCs w:val="24"/>
          <w:highlight w:val="none"/>
          <w:lang w:val="en-US"/>
        </w:rPr>
        <w:t>北京航天绿博</w:t>
      </w:r>
      <w:r>
        <w:rPr>
          <w:rFonts w:hint="eastAsia" w:ascii="宋体" w:hAnsi="宋体" w:cs="宋体"/>
          <w:kern w:val="0"/>
          <w:sz w:val="24"/>
          <w:szCs w:val="24"/>
          <w:highlight w:val="none"/>
          <w:lang w:val="en-US" w:eastAsia="zh-CN"/>
        </w:rPr>
        <w:t>、安科瑞</w:t>
      </w:r>
      <w:r>
        <w:rPr>
          <w:rFonts w:hint="eastAsia" w:ascii="宋体" w:hAnsi="宋体" w:cs="宋体"/>
          <w:b w:val="0"/>
          <w:bCs w:val="0"/>
          <w:kern w:val="0"/>
          <w:sz w:val="24"/>
          <w:szCs w:val="24"/>
          <w:highlight w:val="none"/>
          <w:lang w:eastAsia="zh-CN"/>
        </w:rPr>
        <w:t>）</w:t>
      </w:r>
      <w:r>
        <w:rPr>
          <w:rFonts w:hint="eastAsia" w:ascii="宋体" w:hAnsi="宋体" w:cs="宋体"/>
          <w:b w:val="0"/>
          <w:bCs w:val="0"/>
          <w:kern w:val="0"/>
          <w:sz w:val="24"/>
          <w:szCs w:val="24"/>
          <w:highlight w:val="none"/>
          <w:lang w:val="en-US" w:eastAsia="zh-CN"/>
        </w:rPr>
        <w:t>共5台柜。</w:t>
      </w:r>
    </w:p>
    <w:p>
      <w:pPr>
        <w:tabs>
          <w:tab w:val="left" w:pos="9082"/>
        </w:tabs>
        <w:autoSpaceDE w:val="0"/>
        <w:autoSpaceDN w:val="0"/>
        <w:adjustRightInd w:val="0"/>
        <w:spacing w:line="360" w:lineRule="auto"/>
        <w:ind w:firstLine="240" w:firstLineChars="100"/>
        <w:jc w:val="left"/>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2#方案</w:t>
      </w:r>
      <w:r>
        <w:rPr>
          <w:rFonts w:hint="default" w:ascii="宋体" w:hAnsi="宋体" w:cs="宋体"/>
          <w:kern w:val="0"/>
          <w:sz w:val="24"/>
          <w:szCs w:val="24"/>
          <w:highlight w:val="none"/>
          <w:lang w:val="en-US"/>
        </w:rPr>
        <w:t>北京航天绿博静止无功发生器AS SVG，北京中石汇能静止无功发生器ZSHN SVG。按每台300kvar电容+120A有源滤波，共5台柜。合计电容1500Kvar、有源滤波600A。</w:t>
      </w:r>
    </w:p>
    <w:p>
      <w:pPr>
        <w:autoSpaceDE w:val="0"/>
        <w:autoSpaceDN w:val="0"/>
        <w:adjustRightInd w:val="0"/>
        <w:spacing w:line="360" w:lineRule="auto"/>
        <w:jc w:val="left"/>
        <w:rPr>
          <w:rFonts w:hint="eastAsia" w:ascii="宋体" w:hAnsi="宋体" w:eastAsia="宋体" w:cs="宋体"/>
          <w:b/>
          <w:bCs/>
          <w:kern w:val="0"/>
          <w:sz w:val="24"/>
          <w:szCs w:val="24"/>
          <w:lang w:val="zh-CN"/>
        </w:rPr>
      </w:pPr>
      <w:r>
        <w:rPr>
          <w:rFonts w:hint="eastAsia" w:ascii="宋体" w:hAnsi="宋体" w:eastAsia="宋体" w:cs="宋体"/>
          <w:b/>
          <w:bCs/>
          <w:kern w:val="0"/>
          <w:sz w:val="24"/>
          <w:szCs w:val="24"/>
        </w:rPr>
        <w:t>1.1.</w:t>
      </w:r>
      <w:r>
        <w:rPr>
          <w:rFonts w:hint="eastAsia" w:ascii="宋体" w:hAnsi="宋体" w:cs="宋体"/>
          <w:b/>
          <w:bCs/>
          <w:kern w:val="0"/>
          <w:sz w:val="24"/>
          <w:szCs w:val="24"/>
          <w:lang w:val="en-US" w:eastAsia="zh-CN"/>
        </w:rPr>
        <w:t>3</w:t>
      </w:r>
      <w:r>
        <w:rPr>
          <w:rFonts w:hint="eastAsia" w:ascii="宋体" w:hAnsi="宋体" w:eastAsia="宋体" w:cs="宋体"/>
          <w:b/>
          <w:bCs/>
          <w:kern w:val="0"/>
          <w:sz w:val="24"/>
          <w:szCs w:val="24"/>
        </w:rPr>
        <w:t>仪表及电力监控系统</w:t>
      </w:r>
      <w:r>
        <w:rPr>
          <w:rFonts w:hint="eastAsia" w:ascii="宋体" w:hAnsi="宋体" w:eastAsia="宋体" w:cs="宋体"/>
          <w:b/>
          <w:bCs/>
          <w:kern w:val="0"/>
          <w:sz w:val="24"/>
          <w:szCs w:val="24"/>
          <w:lang w:val="zh-CN"/>
        </w:rPr>
        <w:t>：</w:t>
      </w:r>
    </w:p>
    <w:p>
      <w:pPr>
        <w:autoSpaceDE w:val="0"/>
        <w:autoSpaceDN w:val="0"/>
        <w:adjustRightInd w:val="0"/>
        <w:spacing w:line="360" w:lineRule="auto"/>
        <w:ind w:firstLine="240" w:firstLineChars="100"/>
        <w:jc w:val="left"/>
        <w:rPr>
          <w:rFonts w:hint="eastAsia" w:ascii="宋体" w:hAnsi="宋体" w:eastAsia="宋体" w:cs="宋体"/>
          <w:kern w:val="0"/>
          <w:sz w:val="24"/>
          <w:szCs w:val="24"/>
        </w:rPr>
      </w:pPr>
      <w:r>
        <w:rPr>
          <w:rFonts w:hint="eastAsia" w:ascii="宋体" w:hAnsi="宋体" w:eastAsia="宋体" w:cs="宋体"/>
          <w:kern w:val="0"/>
          <w:sz w:val="24"/>
          <w:szCs w:val="24"/>
        </w:rPr>
        <w:t>安科瑞ACR220ELH/DG  ACREL2000-ZDG同等</w:t>
      </w:r>
    </w:p>
    <w:bookmarkEnd w:id="1"/>
    <w:p>
      <w:pPr>
        <w:tabs>
          <w:tab w:val="left" w:pos="753"/>
        </w:tabs>
        <w:spacing w:line="360" w:lineRule="auto"/>
        <w:rPr>
          <w:rFonts w:hint="eastAsia" w:ascii="宋体" w:hAnsi="宋体" w:eastAsia="宋体" w:cs="宋体"/>
          <w:b/>
          <w:sz w:val="24"/>
          <w:szCs w:val="24"/>
        </w:rPr>
      </w:pPr>
      <w:r>
        <w:rPr>
          <w:rFonts w:hint="eastAsia" w:ascii="宋体" w:hAnsi="宋体" w:eastAsia="宋体" w:cs="宋体"/>
          <w:b/>
          <w:sz w:val="24"/>
          <w:szCs w:val="24"/>
        </w:rPr>
        <w:t>1.2 技术标准</w:t>
      </w:r>
    </w:p>
    <w:p>
      <w:pPr>
        <w:pStyle w:val="17"/>
        <w:spacing w:beforeLines="0"/>
        <w:rPr>
          <w:rFonts w:hint="eastAsia" w:ascii="宋体" w:hAnsi="宋体" w:eastAsia="宋体" w:cs="宋体"/>
          <w:sz w:val="24"/>
          <w:szCs w:val="24"/>
        </w:rPr>
      </w:pPr>
      <w:r>
        <w:rPr>
          <w:rFonts w:hint="eastAsia" w:ascii="宋体" w:hAnsi="宋体" w:eastAsia="宋体" w:cs="宋体"/>
          <w:sz w:val="24"/>
          <w:szCs w:val="24"/>
        </w:rPr>
        <w:t>1.2.1设计制造标准</w:t>
      </w:r>
      <w:bookmarkStart w:id="2" w:name="_Toc4923"/>
      <w:bookmarkStart w:id="3" w:name="_Toc30545"/>
    </w:p>
    <w:p>
      <w:pPr>
        <w:pStyle w:val="17"/>
        <w:spacing w:beforeLines="0"/>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投标人应使用最新颁布执行的国家标准、行业标准和IEC标准，在招标人同意时可以使用其他性能更高的标准。行业标准中已对产品质量分等作出规定的条款，投标人所提供的产品性能应达到优等品的标准。厂家应在满足下列技术条件下，提供产品的型式试验报告。</w:t>
      </w:r>
      <w:bookmarkEnd w:id="2"/>
      <w:bookmarkEnd w:id="3"/>
    </w:p>
    <w:p>
      <w:pPr>
        <w:pStyle w:val="17"/>
        <w:tabs>
          <w:tab w:val="left" w:pos="420"/>
        </w:tabs>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4" w:name="_Toc17861"/>
      <w:bookmarkStart w:id="5" w:name="_Toc11526"/>
      <w:r>
        <w:rPr>
          <w:rFonts w:hint="eastAsia" w:ascii="宋体" w:hAnsi="宋体" w:eastAsia="宋体" w:cs="宋体"/>
          <w:b w:val="0"/>
          <w:sz w:val="24"/>
          <w:szCs w:val="24"/>
        </w:rPr>
        <w:t>GB/T24274-2009《低压抽出式成套开关设备和控制设备》</w:t>
      </w:r>
      <w:bookmarkEnd w:id="4"/>
      <w:bookmarkEnd w:id="5"/>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6" w:name="_Toc12560"/>
      <w:bookmarkStart w:id="7" w:name="_Toc30837"/>
      <w:r>
        <w:rPr>
          <w:rFonts w:hint="eastAsia" w:ascii="宋体" w:hAnsi="宋体" w:eastAsia="宋体" w:cs="宋体"/>
          <w:b w:val="0"/>
          <w:sz w:val="24"/>
          <w:szCs w:val="24"/>
        </w:rPr>
        <w:t>GB7251.1-2013 《低压成套开关设备和控制设备 第一部分：总则》</w:t>
      </w:r>
      <w:bookmarkEnd w:id="6"/>
      <w:bookmarkEnd w:id="7"/>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8" w:name="_Toc26081"/>
      <w:bookmarkStart w:id="9" w:name="_Toc14575"/>
      <w:r>
        <w:rPr>
          <w:rFonts w:hint="eastAsia" w:ascii="宋体" w:hAnsi="宋体" w:eastAsia="宋体" w:cs="宋体"/>
          <w:b w:val="0"/>
          <w:sz w:val="24"/>
          <w:szCs w:val="24"/>
        </w:rPr>
        <w:t>GB7251.12-2013 《低压成套开关设备和控制设备 第2部分:成套电力开关设备和控制设备》</w:t>
      </w:r>
      <w:bookmarkEnd w:id="8"/>
      <w:bookmarkEnd w:id="9"/>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0" w:name="_Toc5589"/>
      <w:bookmarkStart w:id="11" w:name="_Toc9492"/>
      <w:r>
        <w:rPr>
          <w:rFonts w:hint="eastAsia" w:ascii="宋体" w:hAnsi="宋体" w:eastAsia="宋体" w:cs="宋体"/>
          <w:b w:val="0"/>
          <w:sz w:val="24"/>
          <w:szCs w:val="24"/>
        </w:rPr>
        <w:t>GB14048.2-2008《低压开关设备和控制设备 第一部分：断路器》</w:t>
      </w:r>
      <w:bookmarkEnd w:id="10"/>
      <w:bookmarkEnd w:id="11"/>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2" w:name="_Toc27734"/>
      <w:bookmarkStart w:id="13" w:name="_Toc11571"/>
      <w:r>
        <w:rPr>
          <w:rFonts w:hint="eastAsia" w:ascii="宋体" w:hAnsi="宋体" w:eastAsia="宋体" w:cs="宋体"/>
          <w:b w:val="0"/>
          <w:sz w:val="24"/>
          <w:szCs w:val="24"/>
        </w:rPr>
        <w:t>ZBNO4009-1988 《工业自动化仪表盘技术条件》</w:t>
      </w:r>
      <w:bookmarkEnd w:id="12"/>
      <w:bookmarkEnd w:id="13"/>
      <w:r>
        <w:rPr>
          <w:rFonts w:hint="eastAsia" w:ascii="宋体" w:hAnsi="宋体" w:eastAsia="宋体" w:cs="宋体"/>
          <w:b w:val="0"/>
          <w:sz w:val="24"/>
          <w:szCs w:val="24"/>
        </w:rPr>
        <w:t xml:space="preserve">  </w:t>
      </w:r>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4" w:name="_Toc26527"/>
      <w:bookmarkStart w:id="15" w:name="_Toc2218"/>
      <w:r>
        <w:rPr>
          <w:rFonts w:hint="eastAsia" w:ascii="宋体" w:hAnsi="宋体" w:eastAsia="宋体" w:cs="宋体"/>
          <w:b w:val="0"/>
          <w:sz w:val="24"/>
          <w:szCs w:val="24"/>
        </w:rPr>
        <w:t>GB4720-1984   《低压电器电控设备》</w:t>
      </w:r>
      <w:bookmarkEnd w:id="14"/>
      <w:bookmarkEnd w:id="15"/>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6" w:name="_Toc5174"/>
      <w:bookmarkStart w:id="17" w:name="_Toc24025"/>
      <w:r>
        <w:rPr>
          <w:rFonts w:hint="eastAsia" w:ascii="宋体" w:hAnsi="宋体" w:eastAsia="宋体" w:cs="宋体"/>
          <w:b w:val="0"/>
          <w:sz w:val="24"/>
          <w:szCs w:val="24"/>
        </w:rPr>
        <w:t>GB/T2681-1981 《电工成套装置中的导体颜色》</w:t>
      </w:r>
      <w:bookmarkEnd w:id="16"/>
      <w:bookmarkEnd w:id="17"/>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8" w:name="_Toc15954"/>
      <w:bookmarkStart w:id="19" w:name="_Toc696"/>
      <w:r>
        <w:rPr>
          <w:rFonts w:hint="eastAsia" w:ascii="宋体" w:hAnsi="宋体" w:eastAsia="宋体" w:cs="宋体"/>
          <w:b w:val="0"/>
          <w:sz w:val="24"/>
          <w:szCs w:val="24"/>
        </w:rPr>
        <w:t>GB/T2682-1981 《电工成套装置中的指示灯和按钮颜色》</w:t>
      </w:r>
      <w:bookmarkEnd w:id="18"/>
      <w:bookmarkEnd w:id="19"/>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0" w:name="_Toc32264"/>
      <w:bookmarkStart w:id="21" w:name="_Toc9737"/>
      <w:r>
        <w:rPr>
          <w:rFonts w:hint="eastAsia" w:ascii="宋体" w:hAnsi="宋体" w:eastAsia="宋体" w:cs="宋体"/>
          <w:b w:val="0"/>
          <w:sz w:val="24"/>
          <w:szCs w:val="24"/>
        </w:rPr>
        <w:t>JB/T1937-1981 《工业自动化仪表盘接线端子》</w:t>
      </w:r>
      <w:bookmarkEnd w:id="20"/>
      <w:bookmarkEnd w:id="21"/>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2" w:name="_Toc7089"/>
      <w:bookmarkStart w:id="23" w:name="_Toc2243"/>
      <w:r>
        <w:rPr>
          <w:rFonts w:hint="eastAsia" w:ascii="宋体" w:hAnsi="宋体" w:eastAsia="宋体" w:cs="宋体"/>
          <w:b w:val="0"/>
          <w:sz w:val="24"/>
          <w:szCs w:val="24"/>
        </w:rPr>
        <w:t>JB/T9661-1999 《低压抽出式成套开关设备》</w:t>
      </w:r>
      <w:bookmarkEnd w:id="22"/>
      <w:bookmarkEnd w:id="23"/>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4" w:name="_Toc22398"/>
      <w:bookmarkStart w:id="25" w:name="_Toc829"/>
      <w:r>
        <w:rPr>
          <w:rFonts w:hint="eastAsia" w:ascii="宋体" w:hAnsi="宋体" w:eastAsia="宋体" w:cs="宋体"/>
          <w:b w:val="0"/>
          <w:sz w:val="24"/>
          <w:szCs w:val="24"/>
        </w:rPr>
        <w:t>GB7251-1987   《低压成套开关设备》</w:t>
      </w:r>
      <w:bookmarkEnd w:id="24"/>
      <w:bookmarkEnd w:id="25"/>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6" w:name="_Toc9278"/>
      <w:bookmarkStart w:id="27" w:name="_Toc20926"/>
      <w:r>
        <w:rPr>
          <w:rFonts w:hint="eastAsia" w:ascii="宋体" w:hAnsi="宋体" w:eastAsia="宋体" w:cs="宋体"/>
          <w:b w:val="0"/>
          <w:sz w:val="24"/>
          <w:szCs w:val="24"/>
        </w:rPr>
        <w:t>GB7251.1-1997 《低压开关设备和控制设备》</w:t>
      </w:r>
      <w:bookmarkEnd w:id="26"/>
      <w:bookmarkEnd w:id="27"/>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8" w:name="_Toc17052"/>
      <w:bookmarkStart w:id="29" w:name="_Toc31288"/>
      <w:r>
        <w:rPr>
          <w:rFonts w:hint="eastAsia" w:ascii="宋体" w:hAnsi="宋体" w:eastAsia="宋体" w:cs="宋体"/>
          <w:b w:val="0"/>
          <w:sz w:val="24"/>
          <w:szCs w:val="24"/>
        </w:rPr>
        <w:t>GB9466       《低压成套开关设备基本试验方法》</w:t>
      </w:r>
      <w:bookmarkEnd w:id="28"/>
      <w:bookmarkEnd w:id="29"/>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0" w:name="_Toc19853"/>
      <w:bookmarkStart w:id="31" w:name="_Toc22609"/>
      <w:r>
        <w:rPr>
          <w:rFonts w:hint="eastAsia" w:ascii="宋体" w:hAnsi="宋体" w:eastAsia="宋体" w:cs="宋体"/>
          <w:b w:val="0"/>
          <w:sz w:val="24"/>
          <w:szCs w:val="24"/>
        </w:rPr>
        <w:t>IEC439-1      《低压成套开关设备和控制设备》</w:t>
      </w:r>
      <w:bookmarkEnd w:id="30"/>
      <w:bookmarkEnd w:id="31"/>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2" w:name="_Toc30198"/>
      <w:bookmarkStart w:id="33" w:name="_Toc9718"/>
      <w:r>
        <w:rPr>
          <w:rFonts w:hint="eastAsia" w:ascii="宋体" w:hAnsi="宋体" w:eastAsia="宋体" w:cs="宋体"/>
          <w:b w:val="0"/>
          <w:sz w:val="24"/>
          <w:szCs w:val="24"/>
        </w:rPr>
        <w:t>ZBK36001-89  《低压抽出式成套开关设备》</w:t>
      </w:r>
      <w:bookmarkEnd w:id="32"/>
      <w:bookmarkEnd w:id="33"/>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4" w:name="_Toc28404"/>
      <w:bookmarkStart w:id="35" w:name="_Toc31144"/>
      <w:r>
        <w:rPr>
          <w:rFonts w:hint="eastAsia" w:ascii="宋体" w:hAnsi="宋体" w:eastAsia="宋体" w:cs="宋体"/>
          <w:b w:val="0"/>
          <w:sz w:val="24"/>
          <w:szCs w:val="24"/>
        </w:rPr>
        <w:t>GB1208       《电流互感器》</w:t>
      </w:r>
      <w:bookmarkEnd w:id="34"/>
      <w:bookmarkEnd w:id="35"/>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6" w:name="_Toc19940"/>
      <w:bookmarkStart w:id="37" w:name="_Toc24830"/>
      <w:r>
        <w:rPr>
          <w:rFonts w:hint="eastAsia" w:ascii="宋体" w:hAnsi="宋体" w:eastAsia="宋体" w:cs="宋体"/>
          <w:b w:val="0"/>
          <w:sz w:val="24"/>
          <w:szCs w:val="24"/>
        </w:rPr>
        <w:t>GB11032      《交流无间隙金属氧化物避雷器》</w:t>
      </w:r>
      <w:bookmarkEnd w:id="36"/>
      <w:bookmarkEnd w:id="37"/>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8" w:name="_Toc5034"/>
      <w:bookmarkStart w:id="39" w:name="_Toc6338"/>
      <w:r>
        <w:rPr>
          <w:rFonts w:hint="eastAsia" w:ascii="宋体" w:hAnsi="宋体" w:eastAsia="宋体" w:cs="宋体"/>
          <w:b w:val="0"/>
          <w:sz w:val="24"/>
          <w:szCs w:val="24"/>
        </w:rPr>
        <w:t>DL/T 5222-2005 《导体和电器选择设计技术规定》</w:t>
      </w:r>
      <w:bookmarkEnd w:id="38"/>
      <w:bookmarkEnd w:id="39"/>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40" w:name="_Toc6398"/>
      <w:bookmarkStart w:id="41" w:name="_Toc10645"/>
      <w:r>
        <w:rPr>
          <w:rFonts w:hint="eastAsia" w:ascii="宋体" w:hAnsi="宋体" w:eastAsia="宋体" w:cs="宋体"/>
          <w:b w:val="0"/>
          <w:sz w:val="24"/>
          <w:szCs w:val="24"/>
        </w:rPr>
        <w:t>DB37/T2216-2012 《10kV及以下电力用户受电工程技术规范》</w:t>
      </w:r>
      <w:bookmarkEnd w:id="40"/>
      <w:bookmarkEnd w:id="41"/>
    </w:p>
    <w:p>
      <w:pPr>
        <w:pStyle w:val="17"/>
        <w:spacing w:beforeLines="0"/>
        <w:rPr>
          <w:rFonts w:hint="eastAsia" w:ascii="宋体" w:hAnsi="宋体" w:eastAsia="宋体" w:cs="宋体"/>
          <w:sz w:val="24"/>
          <w:szCs w:val="24"/>
        </w:rPr>
      </w:pPr>
      <w:bookmarkStart w:id="42" w:name="_Toc416190163"/>
      <w:bookmarkStart w:id="43" w:name="_Toc416190236"/>
      <w:bookmarkStart w:id="44" w:name="_Toc405204663"/>
      <w:bookmarkStart w:id="45" w:name="_Toc384102415"/>
      <w:r>
        <w:rPr>
          <w:rFonts w:hint="eastAsia" w:ascii="宋体" w:hAnsi="宋体" w:eastAsia="宋体" w:cs="宋体"/>
          <w:sz w:val="24"/>
          <w:szCs w:val="24"/>
        </w:rPr>
        <w:t xml:space="preserve">   </w:t>
      </w:r>
      <w:bookmarkStart w:id="46" w:name="_Toc28193"/>
      <w:bookmarkStart w:id="47" w:name="_Toc26128"/>
      <w:r>
        <w:rPr>
          <w:rFonts w:hint="eastAsia" w:ascii="宋体" w:hAnsi="宋体" w:eastAsia="宋体" w:cs="宋体"/>
          <w:sz w:val="24"/>
          <w:szCs w:val="24"/>
        </w:rPr>
        <w:t>1.2.2、主要技术参数</w:t>
      </w:r>
      <w:bookmarkEnd w:id="42"/>
      <w:bookmarkEnd w:id="43"/>
      <w:bookmarkEnd w:id="44"/>
      <w:bookmarkEnd w:id="45"/>
      <w:bookmarkEnd w:id="46"/>
      <w:bookmarkEnd w:id="47"/>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48" w:name="_Toc23070"/>
      <w:bookmarkStart w:id="49" w:name="_Toc18402"/>
      <w:r>
        <w:rPr>
          <w:rFonts w:hint="eastAsia" w:ascii="宋体" w:hAnsi="宋体" w:eastAsia="宋体" w:cs="宋体"/>
          <w:b w:val="0"/>
          <w:sz w:val="24"/>
          <w:szCs w:val="24"/>
        </w:rPr>
        <w:t>开关柜的主要参数</w:t>
      </w:r>
      <w:bookmarkEnd w:id="48"/>
      <w:bookmarkEnd w:id="49"/>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50" w:name="_Toc24334"/>
      <w:bookmarkStart w:id="51" w:name="_Toc21737"/>
      <w:r>
        <w:rPr>
          <w:rFonts w:hint="eastAsia" w:ascii="宋体" w:hAnsi="宋体" w:eastAsia="宋体" w:cs="宋体"/>
          <w:b w:val="0"/>
          <w:sz w:val="24"/>
          <w:szCs w:val="24"/>
        </w:rPr>
        <w:t>2.1低压开关柜型式： MNS型</w:t>
      </w:r>
      <w:bookmarkEnd w:id="50"/>
      <w:bookmarkEnd w:id="51"/>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52" w:name="_Toc23664"/>
      <w:bookmarkStart w:id="53" w:name="_Toc9557"/>
      <w:r>
        <w:rPr>
          <w:rFonts w:hint="eastAsia" w:ascii="宋体" w:hAnsi="宋体" w:eastAsia="宋体" w:cs="宋体"/>
          <w:b w:val="0"/>
          <w:sz w:val="24"/>
          <w:szCs w:val="24"/>
        </w:rPr>
        <w:t>2.2低压开关柜应满足的技术参数</w:t>
      </w:r>
      <w:bookmarkEnd w:id="52"/>
      <w:bookmarkEnd w:id="53"/>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54" w:name="_Toc24724"/>
      <w:bookmarkStart w:id="55" w:name="_Toc19212"/>
      <w:r>
        <w:rPr>
          <w:rFonts w:hint="eastAsia" w:ascii="宋体" w:hAnsi="宋体" w:eastAsia="宋体" w:cs="宋体"/>
          <w:b w:val="0"/>
          <w:sz w:val="24"/>
          <w:szCs w:val="24"/>
        </w:rPr>
        <w:t xml:space="preserve"> 2.2.1额定电压：380/220V</w:t>
      </w:r>
      <w:bookmarkEnd w:id="54"/>
      <w:bookmarkEnd w:id="55"/>
      <w:r>
        <w:rPr>
          <w:rFonts w:hint="eastAsia" w:ascii="宋体" w:hAnsi="宋体" w:eastAsia="宋体" w:cs="宋体"/>
          <w:b w:val="0"/>
          <w:sz w:val="24"/>
          <w:szCs w:val="24"/>
        </w:rPr>
        <w:t xml:space="preserve"> </w:t>
      </w:r>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56" w:name="_Toc7296"/>
      <w:bookmarkStart w:id="57" w:name="_Toc31909"/>
      <w:r>
        <w:rPr>
          <w:rFonts w:hint="eastAsia" w:ascii="宋体" w:hAnsi="宋体" w:eastAsia="宋体" w:cs="宋体"/>
          <w:b w:val="0"/>
          <w:sz w:val="24"/>
          <w:szCs w:val="24"/>
        </w:rPr>
        <w:t>2.2.2额定电流：详见设计院提供的380/220V配置接线图</w:t>
      </w:r>
      <w:bookmarkEnd w:id="56"/>
      <w:bookmarkEnd w:id="57"/>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58" w:name="_Toc6783"/>
      <w:bookmarkStart w:id="59" w:name="_Toc1590"/>
      <w:r>
        <w:rPr>
          <w:rFonts w:hint="eastAsia" w:ascii="宋体" w:hAnsi="宋体" w:eastAsia="宋体" w:cs="宋体"/>
          <w:b w:val="0"/>
          <w:sz w:val="24"/>
          <w:szCs w:val="24"/>
        </w:rPr>
        <w:t>2.2.3.额定频率：50Hz</w:t>
      </w:r>
      <w:bookmarkEnd w:id="58"/>
      <w:bookmarkEnd w:id="59"/>
      <w:r>
        <w:rPr>
          <w:rFonts w:hint="eastAsia" w:ascii="宋体" w:hAnsi="宋体" w:eastAsia="宋体" w:cs="宋体"/>
          <w:b w:val="0"/>
          <w:sz w:val="24"/>
          <w:szCs w:val="24"/>
        </w:rPr>
        <w:t xml:space="preserve">                                                                               </w:t>
      </w:r>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60" w:name="_Toc26672"/>
      <w:bookmarkStart w:id="61" w:name="_Toc32082"/>
      <w:r>
        <w:rPr>
          <w:rFonts w:hint="eastAsia" w:ascii="宋体" w:hAnsi="宋体" w:eastAsia="宋体" w:cs="宋体"/>
          <w:b w:val="0"/>
          <w:sz w:val="24"/>
          <w:szCs w:val="24"/>
        </w:rPr>
        <w:t>2.2.4.额定短路开断电流：Id≥65kA</w:t>
      </w:r>
      <w:bookmarkEnd w:id="60"/>
      <w:bookmarkEnd w:id="61"/>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62" w:name="_Toc3027"/>
      <w:bookmarkStart w:id="63" w:name="_Toc5430"/>
      <w:r>
        <w:rPr>
          <w:rFonts w:hint="eastAsia" w:ascii="宋体" w:hAnsi="宋体" w:eastAsia="宋体" w:cs="宋体"/>
          <w:b w:val="0"/>
          <w:sz w:val="24"/>
          <w:szCs w:val="24"/>
        </w:rPr>
        <w:t>2.2.5.额定热稳定电流和时间：Ir≥65kA</w:t>
      </w:r>
      <w:bookmarkEnd w:id="62"/>
      <w:bookmarkEnd w:id="63"/>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64" w:name="_Toc13174"/>
      <w:bookmarkStart w:id="65" w:name="_Toc18452"/>
      <w:r>
        <w:rPr>
          <w:rFonts w:hint="eastAsia" w:ascii="宋体" w:hAnsi="宋体" w:eastAsia="宋体" w:cs="宋体"/>
          <w:b w:val="0"/>
          <w:sz w:val="24"/>
          <w:szCs w:val="24"/>
        </w:rPr>
        <w:t>2.2.6.分、合闸机构和辅助回路的额定电压：AC220V。</w:t>
      </w:r>
      <w:bookmarkEnd w:id="64"/>
      <w:bookmarkEnd w:id="65"/>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66" w:name="_Toc10568"/>
      <w:bookmarkStart w:id="67" w:name="_Toc6872"/>
      <w:r>
        <w:rPr>
          <w:rFonts w:hint="eastAsia" w:ascii="宋体" w:hAnsi="宋体" w:eastAsia="宋体" w:cs="宋体"/>
          <w:b w:val="0"/>
          <w:sz w:val="24"/>
          <w:szCs w:val="24"/>
        </w:rPr>
        <w:t>2.2.7.所有控制回路和接点应采用600V绝缘等级。</w:t>
      </w:r>
      <w:bookmarkEnd w:id="66"/>
      <w:bookmarkEnd w:id="67"/>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68" w:name="_Toc18436"/>
      <w:bookmarkStart w:id="69" w:name="_Toc7157"/>
      <w:r>
        <w:rPr>
          <w:rFonts w:hint="eastAsia" w:ascii="宋体" w:hAnsi="宋体" w:eastAsia="宋体" w:cs="宋体"/>
          <w:b w:val="0"/>
          <w:sz w:val="24"/>
          <w:szCs w:val="24"/>
        </w:rPr>
        <w:t>2.2.8.MNS 型低压开关柜柜体防护等级不低于IP40。</w:t>
      </w:r>
      <w:bookmarkEnd w:id="68"/>
      <w:bookmarkEnd w:id="69"/>
    </w:p>
    <w:p>
      <w:pPr>
        <w:pStyle w:val="17"/>
        <w:spacing w:beforeLines="0"/>
        <w:rPr>
          <w:rFonts w:hint="eastAsia" w:ascii="宋体" w:hAnsi="宋体" w:eastAsia="宋体" w:cs="宋体"/>
          <w:sz w:val="24"/>
          <w:szCs w:val="24"/>
        </w:rPr>
      </w:pPr>
      <w:r>
        <w:rPr>
          <w:rFonts w:hint="eastAsia" w:ascii="宋体" w:hAnsi="宋体" w:eastAsia="宋体" w:cs="宋体"/>
          <w:sz w:val="24"/>
          <w:szCs w:val="24"/>
        </w:rPr>
        <w:t xml:space="preserve">   </w:t>
      </w:r>
      <w:bookmarkStart w:id="70" w:name="_Toc23543"/>
      <w:bookmarkStart w:id="71" w:name="_Toc13827"/>
      <w:r>
        <w:rPr>
          <w:rFonts w:hint="eastAsia" w:ascii="宋体" w:hAnsi="宋体" w:eastAsia="宋体" w:cs="宋体"/>
          <w:sz w:val="24"/>
          <w:szCs w:val="24"/>
        </w:rPr>
        <w:t>1.3.3、柜内主要元器件技术要求：</w:t>
      </w:r>
      <w:bookmarkEnd w:id="70"/>
      <w:bookmarkEnd w:id="71"/>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72" w:name="_Toc15717"/>
      <w:bookmarkStart w:id="73" w:name="_Toc12998"/>
      <w:r>
        <w:rPr>
          <w:rFonts w:hint="eastAsia" w:ascii="宋体" w:hAnsi="宋体" w:eastAsia="宋体" w:cs="宋体"/>
          <w:b w:val="0"/>
          <w:sz w:val="24"/>
          <w:szCs w:val="24"/>
        </w:rPr>
        <w:t>（1）开关柜柜内一、二次元器件、断路器型号、各断路器分断容量及脱扣器附件等性能、参数符合IEC60947-2及GB14048断路器标准，满足图纸设计技术要求。</w:t>
      </w:r>
      <w:bookmarkEnd w:id="72"/>
      <w:bookmarkEnd w:id="73"/>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74" w:name="_Toc14375"/>
      <w:bookmarkStart w:id="75" w:name="_Toc12854"/>
      <w:r>
        <w:rPr>
          <w:rFonts w:hint="eastAsia" w:ascii="宋体" w:hAnsi="宋体" w:eastAsia="宋体" w:cs="宋体"/>
          <w:b w:val="0"/>
          <w:sz w:val="24"/>
          <w:szCs w:val="24"/>
        </w:rPr>
        <w:t>（2) 额定参数</w:t>
      </w:r>
      <w:bookmarkEnd w:id="74"/>
      <w:bookmarkEnd w:id="75"/>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76" w:name="_Toc30118"/>
      <w:bookmarkStart w:id="77" w:name="_Toc24499"/>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 1 \* GB3 </w:instrText>
      </w:r>
      <w:r>
        <w:rPr>
          <w:rFonts w:hint="eastAsia" w:ascii="宋体" w:hAnsi="宋体" w:eastAsia="宋体" w:cs="宋体"/>
          <w:b w:val="0"/>
          <w:sz w:val="24"/>
          <w:szCs w:val="24"/>
        </w:rPr>
        <w:fldChar w:fldCharType="separate"/>
      </w:r>
      <w:r>
        <w:rPr>
          <w:rFonts w:hint="eastAsia" w:ascii="宋体" w:hAnsi="宋体" w:eastAsia="宋体" w:cs="宋体"/>
          <w:b w:val="0"/>
          <w:sz w:val="24"/>
          <w:szCs w:val="24"/>
        </w:rPr>
        <w:t>①</w:t>
      </w:r>
      <w:r>
        <w:rPr>
          <w:rFonts w:hint="eastAsia" w:ascii="宋体" w:hAnsi="宋体" w:eastAsia="宋体" w:cs="宋体"/>
          <w:b w:val="0"/>
          <w:sz w:val="24"/>
          <w:szCs w:val="24"/>
        </w:rPr>
        <w:fldChar w:fldCharType="end"/>
      </w:r>
      <w:r>
        <w:rPr>
          <w:rFonts w:hint="eastAsia" w:ascii="宋体" w:hAnsi="宋体" w:eastAsia="宋体" w:cs="宋体"/>
          <w:b w:val="0"/>
          <w:sz w:val="24"/>
          <w:szCs w:val="24"/>
        </w:rPr>
        <w:t>框架断路器</w:t>
      </w:r>
      <w:bookmarkEnd w:id="76"/>
      <w:bookmarkEnd w:id="77"/>
    </w:p>
    <w:p>
      <w:pPr>
        <w:pStyle w:val="17"/>
        <w:spacing w:beforeLines="0"/>
        <w:ind w:firstLine="480" w:firstLineChars="200"/>
        <w:rPr>
          <w:rFonts w:hint="eastAsia" w:ascii="宋体" w:hAnsi="宋体" w:eastAsia="宋体" w:cs="宋体"/>
          <w:b w:val="0"/>
          <w:sz w:val="24"/>
          <w:szCs w:val="24"/>
        </w:rPr>
      </w:pPr>
      <w:bookmarkStart w:id="78" w:name="_Toc794"/>
      <w:bookmarkStart w:id="79" w:name="_Toc20668"/>
      <w:r>
        <w:rPr>
          <w:rFonts w:hint="eastAsia" w:ascii="宋体" w:hAnsi="宋体" w:eastAsia="宋体" w:cs="宋体"/>
          <w:b w:val="0"/>
          <w:sz w:val="24"/>
          <w:szCs w:val="24"/>
        </w:rPr>
        <w:t>断路器采用抽屉式、保证电动跳合闸,全系列的分断能力要Icw(1s)=Ics=100%Icu。</w:t>
      </w:r>
      <w:bookmarkEnd w:id="78"/>
      <w:bookmarkEnd w:id="79"/>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80" w:name="_Toc5363"/>
      <w:bookmarkStart w:id="81" w:name="_Toc823"/>
      <w:r>
        <w:rPr>
          <w:rFonts w:hint="eastAsia" w:ascii="宋体" w:hAnsi="宋体" w:eastAsia="宋体" w:cs="宋体"/>
          <w:b w:val="0"/>
          <w:sz w:val="24"/>
          <w:szCs w:val="24"/>
        </w:rPr>
        <w:t>脱扣器带液晶显示功能，具有过载长延时、短路短延时、短路瞬时三段保护功能，并能够实现不少于10次脱扣跳闸历史记录。</w:t>
      </w:r>
      <w:bookmarkEnd w:id="80"/>
      <w:bookmarkEnd w:id="81"/>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82" w:name="_Toc4343"/>
      <w:bookmarkStart w:id="83" w:name="_Toc18712"/>
      <w:r>
        <w:rPr>
          <w:rFonts w:hint="eastAsia" w:ascii="宋体" w:hAnsi="宋体" w:eastAsia="宋体" w:cs="宋体"/>
          <w:b w:val="0"/>
          <w:sz w:val="24"/>
          <w:szCs w:val="24"/>
        </w:rPr>
        <w:t>控制单元有宽阔的电流和时间调节范围。</w:t>
      </w:r>
      <w:bookmarkEnd w:id="82"/>
      <w:bookmarkEnd w:id="83"/>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84" w:name="_Toc13073"/>
      <w:bookmarkStart w:id="85" w:name="_Toc2825"/>
      <w:r>
        <w:rPr>
          <w:rFonts w:hint="eastAsia" w:ascii="宋体" w:hAnsi="宋体" w:eastAsia="宋体" w:cs="宋体"/>
          <w:b w:val="0"/>
          <w:sz w:val="24"/>
          <w:szCs w:val="24"/>
        </w:rPr>
        <w:t>长延时</w:t>
      </w:r>
      <w:r>
        <w:rPr>
          <w:rFonts w:hint="eastAsia" w:ascii="宋体" w:hAnsi="宋体" w:eastAsia="宋体" w:cs="宋体"/>
          <w:b w:val="0"/>
          <w:sz w:val="24"/>
          <w:szCs w:val="24"/>
        </w:rPr>
        <w:tab/>
      </w:r>
      <w:r>
        <w:rPr>
          <w:rFonts w:hint="eastAsia" w:ascii="宋体" w:hAnsi="宋体" w:eastAsia="宋体" w:cs="宋体"/>
          <w:b w:val="0"/>
          <w:sz w:val="24"/>
          <w:szCs w:val="24"/>
        </w:rPr>
        <w:t>:0.4～1.0In</w:t>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短延时:1.5～10In</w:t>
      </w:r>
      <w:r>
        <w:rPr>
          <w:rFonts w:hint="eastAsia" w:ascii="宋体" w:hAnsi="宋体" w:eastAsia="宋体" w:cs="宋体"/>
          <w:b w:val="0"/>
          <w:sz w:val="24"/>
          <w:szCs w:val="24"/>
        </w:rPr>
        <w:tab/>
      </w:r>
      <w:r>
        <w:rPr>
          <w:rFonts w:hint="eastAsia" w:ascii="宋体" w:hAnsi="宋体" w:eastAsia="宋体" w:cs="宋体"/>
          <w:b w:val="0"/>
          <w:sz w:val="24"/>
          <w:szCs w:val="24"/>
        </w:rPr>
        <w:t xml:space="preserve">  </w:t>
      </w:r>
      <w:r>
        <w:rPr>
          <w:rFonts w:hint="eastAsia" w:ascii="宋体" w:hAnsi="宋体" w:eastAsia="宋体" w:cs="宋体"/>
          <w:b w:val="0"/>
          <w:sz w:val="24"/>
          <w:szCs w:val="24"/>
        </w:rPr>
        <w:tab/>
      </w:r>
      <w:r>
        <w:rPr>
          <w:rFonts w:hint="eastAsia" w:ascii="宋体" w:hAnsi="宋体" w:eastAsia="宋体" w:cs="宋体"/>
          <w:b w:val="0"/>
          <w:sz w:val="24"/>
          <w:szCs w:val="24"/>
        </w:rPr>
        <w:t>短路瞬时:2～15In</w:t>
      </w:r>
      <w:bookmarkEnd w:id="84"/>
      <w:bookmarkEnd w:id="85"/>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86" w:name="_Toc6087"/>
      <w:bookmarkStart w:id="87" w:name="_Toc31205"/>
      <w:r>
        <w:rPr>
          <w:rFonts w:hint="eastAsia" w:ascii="宋体" w:hAnsi="宋体" w:eastAsia="宋体" w:cs="宋体"/>
          <w:b w:val="0"/>
          <w:sz w:val="24"/>
          <w:szCs w:val="24"/>
        </w:rPr>
        <w:t>额定绝缘电压(V)：</w:t>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1000</w:t>
      </w:r>
      <w:bookmarkEnd w:id="86"/>
      <w:bookmarkEnd w:id="87"/>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88" w:name="_Toc12402"/>
      <w:bookmarkStart w:id="89" w:name="_Toc28875"/>
      <w:r>
        <w:rPr>
          <w:rFonts w:hint="eastAsia" w:ascii="宋体" w:hAnsi="宋体" w:eastAsia="宋体" w:cs="宋体"/>
          <w:b w:val="0"/>
          <w:sz w:val="24"/>
          <w:szCs w:val="24"/>
        </w:rPr>
        <w:t>额定冲击耐受电压Ui（KV)              12</w:t>
      </w:r>
      <w:bookmarkEnd w:id="88"/>
      <w:bookmarkEnd w:id="89"/>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90" w:name="_Toc29788"/>
      <w:bookmarkStart w:id="91" w:name="_Toc17208"/>
      <w:r>
        <w:rPr>
          <w:rFonts w:hint="eastAsia" w:ascii="宋体" w:hAnsi="宋体" w:eastAsia="宋体" w:cs="宋体"/>
          <w:b w:val="0"/>
          <w:sz w:val="24"/>
          <w:szCs w:val="24"/>
        </w:rPr>
        <w:t>额定工作电压(V)：</w:t>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690</w:t>
      </w:r>
      <w:bookmarkEnd w:id="90"/>
      <w:bookmarkEnd w:id="91"/>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92" w:name="_Toc25078"/>
      <w:bookmarkStart w:id="93" w:name="_Toc6107"/>
      <w:r>
        <w:rPr>
          <w:rFonts w:hint="eastAsia" w:ascii="宋体" w:hAnsi="宋体" w:eastAsia="宋体" w:cs="宋体"/>
          <w:b w:val="0"/>
          <w:sz w:val="24"/>
          <w:szCs w:val="24"/>
        </w:rPr>
        <w:t>极数：</w:t>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 xml:space="preserve"> 3、4极</w:t>
      </w:r>
      <w:bookmarkEnd w:id="92"/>
      <w:bookmarkEnd w:id="93"/>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94" w:name="_Toc30811"/>
      <w:bookmarkStart w:id="95" w:name="_Toc11733"/>
      <w:r>
        <w:rPr>
          <w:rFonts w:hint="eastAsia" w:ascii="宋体" w:hAnsi="宋体" w:eastAsia="宋体" w:cs="宋体"/>
          <w:b w:val="0"/>
          <w:sz w:val="24"/>
          <w:szCs w:val="24"/>
        </w:rPr>
        <w:t>额定频率(Hz)：</w:t>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50</w:t>
      </w:r>
      <w:bookmarkEnd w:id="94"/>
      <w:bookmarkEnd w:id="95"/>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96" w:name="_Toc16373"/>
      <w:bookmarkStart w:id="97" w:name="_Toc32573"/>
      <w:r>
        <w:rPr>
          <w:rFonts w:hint="eastAsia" w:ascii="宋体" w:hAnsi="宋体" w:eastAsia="宋体" w:cs="宋体"/>
          <w:b w:val="0"/>
          <w:sz w:val="24"/>
          <w:szCs w:val="24"/>
        </w:rPr>
        <w:t>额定极限短路分断能力Icu(kA)：</w:t>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≥65（400V)</w:t>
      </w:r>
      <w:bookmarkEnd w:id="96"/>
      <w:bookmarkEnd w:id="97"/>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98" w:name="_Toc26260"/>
      <w:bookmarkStart w:id="99" w:name="_Toc19744"/>
      <w:r>
        <w:rPr>
          <w:rFonts w:hint="eastAsia" w:ascii="宋体" w:hAnsi="宋体" w:eastAsia="宋体" w:cs="宋体"/>
          <w:b w:val="0"/>
          <w:sz w:val="24"/>
          <w:szCs w:val="24"/>
        </w:rPr>
        <w:t>额定运行短路分断能力Ics(kA)：</w:t>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≥65（400V)</w:t>
      </w:r>
      <w:bookmarkEnd w:id="98"/>
      <w:bookmarkEnd w:id="99"/>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00" w:name="_Toc28167"/>
      <w:bookmarkStart w:id="101" w:name="_Toc23532"/>
      <w:r>
        <w:rPr>
          <w:rFonts w:hint="eastAsia" w:ascii="宋体" w:hAnsi="宋体" w:eastAsia="宋体" w:cs="宋体"/>
          <w:b w:val="0"/>
          <w:sz w:val="24"/>
          <w:szCs w:val="24"/>
        </w:rPr>
        <w:t>额定短时耐受电流Icw（KA/1S)       ≥65（400V)</w:t>
      </w:r>
      <w:bookmarkEnd w:id="100"/>
      <w:bookmarkEnd w:id="101"/>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02" w:name="_Toc18896"/>
      <w:bookmarkStart w:id="103" w:name="_Toc19193"/>
      <w:r>
        <w:rPr>
          <w:rFonts w:hint="eastAsia" w:ascii="宋体" w:hAnsi="宋体" w:eastAsia="宋体" w:cs="宋体"/>
          <w:b w:val="0"/>
          <w:sz w:val="24"/>
          <w:szCs w:val="24"/>
        </w:rPr>
        <w:t>机械寿命(千次)：</w:t>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≥20</w:t>
      </w:r>
      <w:bookmarkEnd w:id="102"/>
      <w:bookmarkEnd w:id="103"/>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04" w:name="_Toc14782"/>
      <w:bookmarkStart w:id="105" w:name="_Toc5940"/>
      <w:r>
        <w:rPr>
          <w:rFonts w:hint="eastAsia" w:ascii="宋体" w:hAnsi="宋体" w:eastAsia="宋体" w:cs="宋体"/>
          <w:b w:val="0"/>
          <w:sz w:val="24"/>
          <w:szCs w:val="24"/>
        </w:rPr>
        <w:t>电气寿命(千次)：</w:t>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≥10(415V)</w:t>
      </w:r>
      <w:bookmarkEnd w:id="104"/>
      <w:bookmarkEnd w:id="105"/>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06" w:name="_Toc25558"/>
      <w:bookmarkStart w:id="107" w:name="_Toc4735"/>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 2 \* GB3 </w:instrText>
      </w:r>
      <w:r>
        <w:rPr>
          <w:rFonts w:hint="eastAsia" w:ascii="宋体" w:hAnsi="宋体" w:eastAsia="宋体" w:cs="宋体"/>
          <w:b w:val="0"/>
          <w:sz w:val="24"/>
          <w:szCs w:val="24"/>
        </w:rPr>
        <w:fldChar w:fldCharType="separate"/>
      </w:r>
      <w:r>
        <w:rPr>
          <w:rFonts w:hint="eastAsia" w:ascii="宋体" w:hAnsi="宋体" w:eastAsia="宋体" w:cs="宋体"/>
          <w:b w:val="0"/>
          <w:sz w:val="24"/>
          <w:szCs w:val="24"/>
        </w:rPr>
        <w:t>②</w:t>
      </w:r>
      <w:r>
        <w:rPr>
          <w:rFonts w:hint="eastAsia" w:ascii="宋体" w:hAnsi="宋体" w:eastAsia="宋体" w:cs="宋体"/>
          <w:b w:val="0"/>
          <w:sz w:val="24"/>
          <w:szCs w:val="24"/>
        </w:rPr>
        <w:fldChar w:fldCharType="end"/>
      </w:r>
      <w:r>
        <w:rPr>
          <w:rFonts w:hint="eastAsia" w:ascii="宋体" w:hAnsi="宋体" w:eastAsia="宋体" w:cs="宋体"/>
          <w:b w:val="0"/>
          <w:sz w:val="24"/>
          <w:szCs w:val="24"/>
        </w:rPr>
        <w:t>塑壳断路器</w:t>
      </w:r>
      <w:bookmarkEnd w:id="106"/>
      <w:bookmarkEnd w:id="107"/>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08" w:name="_Toc25892"/>
      <w:bookmarkStart w:id="109" w:name="_Toc487"/>
      <w:r>
        <w:rPr>
          <w:rFonts w:hint="eastAsia" w:ascii="宋体" w:hAnsi="宋体" w:eastAsia="宋体" w:cs="宋体"/>
          <w:b w:val="0"/>
          <w:sz w:val="24"/>
          <w:szCs w:val="24"/>
        </w:rPr>
        <w:t>塑壳断路器采用固定式, 脱扣器采用热磁脱扣器；为更好保证系统稳定及维护使用安全，全系列塑壳断路器应为零飞弧的限流型断路器，短路故障时要求最短时间内脱扣，并且具有优良的绝缘特性。</w:t>
      </w:r>
      <w:bookmarkEnd w:id="108"/>
      <w:bookmarkEnd w:id="109"/>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10" w:name="_Toc5221"/>
      <w:bookmarkStart w:id="111" w:name="_Toc26804"/>
      <w:r>
        <w:rPr>
          <w:rFonts w:hint="eastAsia" w:ascii="宋体" w:hAnsi="宋体" w:eastAsia="宋体" w:cs="宋体"/>
          <w:b w:val="0"/>
          <w:sz w:val="24"/>
          <w:szCs w:val="24"/>
        </w:rPr>
        <w:t>额定绝缘电压(V)：</w:t>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800</w:t>
      </w:r>
      <w:bookmarkEnd w:id="110"/>
      <w:bookmarkEnd w:id="111"/>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12" w:name="_Toc25946"/>
      <w:bookmarkStart w:id="113" w:name="_Toc25515"/>
      <w:r>
        <w:rPr>
          <w:rFonts w:hint="eastAsia" w:ascii="宋体" w:hAnsi="宋体" w:eastAsia="宋体" w:cs="宋体"/>
          <w:b w:val="0"/>
          <w:sz w:val="24"/>
          <w:szCs w:val="24"/>
        </w:rPr>
        <w:t>额定工作电压(V)：</w:t>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690</w:t>
      </w:r>
      <w:bookmarkEnd w:id="112"/>
      <w:bookmarkEnd w:id="113"/>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14" w:name="_Toc5886"/>
      <w:bookmarkStart w:id="115" w:name="_Toc24664"/>
      <w:r>
        <w:rPr>
          <w:rFonts w:hint="eastAsia" w:ascii="宋体" w:hAnsi="宋体" w:eastAsia="宋体" w:cs="宋体"/>
          <w:b w:val="0"/>
          <w:sz w:val="24"/>
          <w:szCs w:val="24"/>
        </w:rPr>
        <w:t>极数：</w:t>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3、4极</w:t>
      </w:r>
      <w:bookmarkEnd w:id="114"/>
      <w:bookmarkEnd w:id="115"/>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16" w:name="_Toc25435"/>
      <w:bookmarkStart w:id="117" w:name="_Toc18364"/>
      <w:r>
        <w:rPr>
          <w:rFonts w:hint="eastAsia" w:ascii="宋体" w:hAnsi="宋体" w:eastAsia="宋体" w:cs="宋体"/>
          <w:b w:val="0"/>
          <w:sz w:val="24"/>
          <w:szCs w:val="24"/>
        </w:rPr>
        <w:t>额定频率(Hz)：</w:t>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50</w:t>
      </w:r>
      <w:bookmarkEnd w:id="116"/>
      <w:bookmarkEnd w:id="117"/>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18" w:name="_Toc18151"/>
      <w:bookmarkStart w:id="119" w:name="_Toc2648"/>
      <w:r>
        <w:rPr>
          <w:rFonts w:hint="eastAsia" w:ascii="宋体" w:hAnsi="宋体" w:eastAsia="宋体" w:cs="宋体"/>
          <w:b w:val="0"/>
          <w:sz w:val="24"/>
          <w:szCs w:val="24"/>
        </w:rPr>
        <w:t>额定极限短路分断能力Icu(kA)：</w:t>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≥50（400V)</w:t>
      </w:r>
      <w:bookmarkEnd w:id="118"/>
      <w:bookmarkEnd w:id="119"/>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20" w:name="_Toc11786"/>
      <w:bookmarkStart w:id="121" w:name="_Toc8661"/>
      <w:r>
        <w:rPr>
          <w:rFonts w:hint="eastAsia" w:ascii="宋体" w:hAnsi="宋体" w:eastAsia="宋体" w:cs="宋体"/>
          <w:b w:val="0"/>
          <w:sz w:val="24"/>
          <w:szCs w:val="24"/>
        </w:rPr>
        <w:t>额定运行短路分断能力Ics(kA)：</w:t>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≥25（400V)</w:t>
      </w:r>
      <w:bookmarkEnd w:id="120"/>
      <w:bookmarkEnd w:id="121"/>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22" w:name="_Toc25590"/>
      <w:bookmarkStart w:id="123" w:name="_Toc31911"/>
      <w:r>
        <w:rPr>
          <w:rFonts w:hint="eastAsia" w:ascii="宋体" w:hAnsi="宋体" w:eastAsia="宋体" w:cs="宋体"/>
          <w:b w:val="0"/>
          <w:sz w:val="24"/>
          <w:szCs w:val="24"/>
        </w:rPr>
        <w:t>机械寿命(千次)：</w:t>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≥20</w:t>
      </w:r>
      <w:bookmarkEnd w:id="122"/>
      <w:bookmarkEnd w:id="123"/>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24" w:name="_Toc12019"/>
      <w:bookmarkStart w:id="125" w:name="_Toc14842"/>
      <w:r>
        <w:rPr>
          <w:rFonts w:hint="eastAsia" w:ascii="宋体" w:hAnsi="宋体" w:eastAsia="宋体" w:cs="宋体"/>
          <w:b w:val="0"/>
          <w:sz w:val="24"/>
          <w:szCs w:val="24"/>
        </w:rPr>
        <w:t>电气寿命(千次)：</w:t>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≥8(415V)</w:t>
      </w:r>
      <w:bookmarkEnd w:id="124"/>
      <w:bookmarkEnd w:id="125"/>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26" w:name="_Toc32538"/>
      <w:bookmarkStart w:id="127" w:name="_Toc35"/>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 3 \* GB3 </w:instrText>
      </w:r>
      <w:r>
        <w:rPr>
          <w:rFonts w:hint="eastAsia" w:ascii="宋体" w:hAnsi="宋体" w:eastAsia="宋体" w:cs="宋体"/>
          <w:b w:val="0"/>
          <w:sz w:val="24"/>
          <w:szCs w:val="24"/>
        </w:rPr>
        <w:fldChar w:fldCharType="separate"/>
      </w:r>
      <w:r>
        <w:rPr>
          <w:rFonts w:hint="eastAsia" w:ascii="宋体" w:hAnsi="宋体" w:eastAsia="宋体" w:cs="宋体"/>
          <w:b w:val="0"/>
          <w:sz w:val="24"/>
          <w:szCs w:val="24"/>
        </w:rPr>
        <w:t>③</w:t>
      </w:r>
      <w:r>
        <w:rPr>
          <w:rFonts w:hint="eastAsia" w:ascii="宋体" w:hAnsi="宋体" w:eastAsia="宋体" w:cs="宋体"/>
          <w:b w:val="0"/>
          <w:sz w:val="24"/>
          <w:szCs w:val="24"/>
        </w:rPr>
        <w:fldChar w:fldCharType="end"/>
      </w:r>
      <w:r>
        <w:rPr>
          <w:rFonts w:hint="eastAsia" w:ascii="宋体" w:hAnsi="宋体" w:eastAsia="宋体" w:cs="宋体"/>
          <w:b w:val="0"/>
          <w:sz w:val="24"/>
          <w:szCs w:val="24"/>
        </w:rPr>
        <w:t>电流互感器</w:t>
      </w:r>
      <w:bookmarkEnd w:id="126"/>
      <w:bookmarkEnd w:id="127"/>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28" w:name="_Toc25286"/>
      <w:bookmarkStart w:id="129" w:name="_Toc19499"/>
      <w:r>
        <w:rPr>
          <w:rFonts w:hint="eastAsia" w:ascii="宋体" w:hAnsi="宋体" w:eastAsia="宋体" w:cs="宋体"/>
          <w:b w:val="0"/>
          <w:sz w:val="24"/>
          <w:szCs w:val="24"/>
        </w:rPr>
        <w:t>额定工作电压(kV)：</w:t>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0.66</w:t>
      </w:r>
      <w:bookmarkEnd w:id="128"/>
      <w:bookmarkEnd w:id="129"/>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30" w:name="_Toc622"/>
      <w:bookmarkStart w:id="131" w:name="_Toc21670"/>
      <w:r>
        <w:rPr>
          <w:rFonts w:hint="eastAsia" w:ascii="宋体" w:hAnsi="宋体" w:eastAsia="宋体" w:cs="宋体"/>
          <w:b w:val="0"/>
          <w:sz w:val="24"/>
          <w:szCs w:val="24"/>
        </w:rPr>
        <w:t>额定一次电流(A)：</w:t>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各规格（根据图纸确定）</w:t>
      </w:r>
      <w:bookmarkEnd w:id="130"/>
      <w:bookmarkEnd w:id="131"/>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32" w:name="_Toc15963"/>
      <w:bookmarkStart w:id="133" w:name="_Toc10111"/>
      <w:r>
        <w:rPr>
          <w:rFonts w:hint="eastAsia" w:ascii="宋体" w:hAnsi="宋体" w:eastAsia="宋体" w:cs="宋体"/>
          <w:b w:val="0"/>
          <w:sz w:val="24"/>
          <w:szCs w:val="24"/>
        </w:rPr>
        <w:t>额定容量(VA):                       5</w:t>
      </w:r>
      <w:bookmarkEnd w:id="132"/>
      <w:bookmarkEnd w:id="133"/>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34" w:name="_Toc3274"/>
      <w:bookmarkStart w:id="135" w:name="_Toc2200"/>
      <w:r>
        <w:rPr>
          <w:rFonts w:hint="eastAsia" w:ascii="宋体" w:hAnsi="宋体" w:eastAsia="宋体" w:cs="宋体"/>
          <w:b w:val="0"/>
          <w:sz w:val="24"/>
          <w:szCs w:val="24"/>
        </w:rPr>
        <w:t>额定二次电流(A)：</w:t>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 xml:space="preserve"> 5</w:t>
      </w:r>
      <w:bookmarkEnd w:id="134"/>
      <w:bookmarkEnd w:id="135"/>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36" w:name="_Toc7000"/>
      <w:bookmarkStart w:id="137" w:name="_Toc963"/>
      <w:r>
        <w:rPr>
          <w:rFonts w:hint="eastAsia" w:ascii="宋体" w:hAnsi="宋体" w:eastAsia="宋体" w:cs="宋体"/>
          <w:b w:val="0"/>
          <w:sz w:val="24"/>
          <w:szCs w:val="24"/>
        </w:rPr>
        <w:t>额定频率(Hz)：</w:t>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50</w:t>
      </w:r>
      <w:bookmarkEnd w:id="136"/>
      <w:bookmarkEnd w:id="137"/>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38" w:name="_Toc27789"/>
      <w:bookmarkStart w:id="139" w:name="_Toc18634"/>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 4 \* GB3 </w:instrText>
      </w:r>
      <w:r>
        <w:rPr>
          <w:rFonts w:hint="eastAsia" w:ascii="宋体" w:hAnsi="宋体" w:eastAsia="宋体" w:cs="宋体"/>
          <w:b w:val="0"/>
          <w:sz w:val="24"/>
          <w:szCs w:val="24"/>
        </w:rPr>
        <w:fldChar w:fldCharType="separate"/>
      </w:r>
      <w:r>
        <w:rPr>
          <w:rFonts w:hint="eastAsia" w:ascii="宋体" w:hAnsi="宋体" w:eastAsia="宋体" w:cs="宋体"/>
          <w:b w:val="0"/>
          <w:sz w:val="24"/>
          <w:szCs w:val="24"/>
        </w:rPr>
        <w:t>④</w:t>
      </w:r>
      <w:r>
        <w:rPr>
          <w:rFonts w:hint="eastAsia" w:ascii="宋体" w:hAnsi="宋体" w:eastAsia="宋体" w:cs="宋体"/>
          <w:b w:val="0"/>
          <w:sz w:val="24"/>
          <w:szCs w:val="24"/>
        </w:rPr>
        <w:fldChar w:fldCharType="end"/>
      </w:r>
      <w:r>
        <w:rPr>
          <w:rFonts w:hint="eastAsia" w:ascii="宋体" w:hAnsi="宋体" w:eastAsia="宋体" w:cs="宋体"/>
          <w:b w:val="0"/>
          <w:sz w:val="24"/>
          <w:szCs w:val="24"/>
        </w:rPr>
        <w:t>浪涌保护器</w:t>
      </w:r>
      <w:bookmarkEnd w:id="138"/>
      <w:bookmarkEnd w:id="139"/>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40" w:name="_Toc18834"/>
      <w:bookmarkStart w:id="141" w:name="_Toc6593"/>
      <w:r>
        <w:rPr>
          <w:rFonts w:hint="eastAsia" w:ascii="宋体" w:hAnsi="宋体" w:eastAsia="宋体" w:cs="宋体"/>
          <w:b w:val="0"/>
          <w:sz w:val="24"/>
          <w:szCs w:val="24"/>
        </w:rPr>
        <w:t>浪涌保护器为箱式保护单元。</w:t>
      </w:r>
      <w:bookmarkEnd w:id="140"/>
      <w:bookmarkEnd w:id="141"/>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42" w:name="_Toc10589"/>
      <w:bookmarkStart w:id="143" w:name="_Toc15696"/>
      <w:r>
        <w:rPr>
          <w:rFonts w:hint="eastAsia" w:ascii="宋体" w:hAnsi="宋体" w:eastAsia="宋体" w:cs="宋体"/>
          <w:b w:val="0"/>
          <w:sz w:val="24"/>
          <w:szCs w:val="24"/>
        </w:rPr>
        <w:t>额定工作电压Un(V)：</w:t>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240/460V</w:t>
      </w:r>
      <w:bookmarkEnd w:id="142"/>
      <w:bookmarkEnd w:id="143"/>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44" w:name="_Toc3777"/>
      <w:bookmarkStart w:id="145" w:name="_Toc2002"/>
      <w:r>
        <w:rPr>
          <w:rFonts w:hint="eastAsia" w:ascii="宋体" w:hAnsi="宋体" w:eastAsia="宋体" w:cs="宋体"/>
          <w:b w:val="0"/>
          <w:sz w:val="24"/>
          <w:szCs w:val="24"/>
        </w:rPr>
        <w:t>相数：</w:t>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4</w:t>
      </w:r>
      <w:bookmarkEnd w:id="144"/>
      <w:bookmarkEnd w:id="145"/>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46" w:name="_Toc10142"/>
      <w:bookmarkStart w:id="147" w:name="_Toc3019"/>
      <w:r>
        <w:rPr>
          <w:rFonts w:hint="eastAsia" w:ascii="宋体" w:hAnsi="宋体" w:eastAsia="宋体" w:cs="宋体"/>
          <w:b w:val="0"/>
          <w:sz w:val="24"/>
          <w:szCs w:val="24"/>
        </w:rPr>
        <w:t>安装方式：</w:t>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并联</w:t>
      </w:r>
      <w:bookmarkEnd w:id="146"/>
      <w:bookmarkEnd w:id="147"/>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48" w:name="_Toc15337"/>
      <w:bookmarkStart w:id="149" w:name="_Toc3143"/>
      <w:r>
        <w:rPr>
          <w:rFonts w:hint="eastAsia" w:ascii="宋体" w:hAnsi="宋体" w:eastAsia="宋体" w:cs="宋体"/>
          <w:b w:val="0"/>
          <w:sz w:val="24"/>
          <w:szCs w:val="24"/>
        </w:rPr>
        <w:t>额定放电电流(kA/相)(8/20us)：</w:t>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 xml:space="preserve">    100</w:t>
      </w:r>
      <w:bookmarkEnd w:id="148"/>
      <w:bookmarkEnd w:id="149"/>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50" w:name="_Toc26184"/>
      <w:bookmarkStart w:id="151" w:name="_Toc3855"/>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 5 \* GB3 \* MERGEFORMAT </w:instrText>
      </w:r>
      <w:r>
        <w:rPr>
          <w:rFonts w:hint="eastAsia" w:ascii="宋体" w:hAnsi="宋体" w:eastAsia="宋体" w:cs="宋体"/>
          <w:b w:val="0"/>
          <w:sz w:val="24"/>
          <w:szCs w:val="24"/>
        </w:rPr>
        <w:fldChar w:fldCharType="separate"/>
      </w:r>
      <w:r>
        <w:rPr>
          <w:rFonts w:hint="eastAsia" w:ascii="宋体" w:hAnsi="宋体" w:eastAsia="宋体" w:cs="宋体"/>
          <w:b w:val="0"/>
          <w:sz w:val="24"/>
          <w:szCs w:val="24"/>
        </w:rPr>
        <w:t>⑤</w:t>
      </w:r>
      <w:r>
        <w:rPr>
          <w:rFonts w:hint="eastAsia" w:ascii="宋体" w:hAnsi="宋体" w:eastAsia="宋体" w:cs="宋体"/>
          <w:b w:val="0"/>
          <w:sz w:val="24"/>
          <w:szCs w:val="24"/>
        </w:rPr>
        <w:fldChar w:fldCharType="end"/>
      </w:r>
      <w:r>
        <w:rPr>
          <w:rFonts w:hint="eastAsia" w:ascii="宋体" w:hAnsi="宋体" w:eastAsia="宋体" w:cs="宋体"/>
          <w:b w:val="0"/>
          <w:sz w:val="24"/>
          <w:szCs w:val="24"/>
        </w:rPr>
        <w:t>显示仪表</w:t>
      </w:r>
      <w:bookmarkEnd w:id="150"/>
      <w:bookmarkEnd w:id="151"/>
    </w:p>
    <w:p>
      <w:pPr>
        <w:pStyle w:val="17"/>
        <w:spacing w:beforeLines="0"/>
        <w:rPr>
          <w:rFonts w:hint="eastAsia" w:ascii="宋体" w:hAnsi="宋体" w:eastAsia="宋体" w:cs="宋体"/>
          <w:b w:val="0"/>
          <w:sz w:val="24"/>
          <w:szCs w:val="24"/>
        </w:rPr>
      </w:pPr>
      <w:bookmarkStart w:id="152" w:name="_Toc8059"/>
      <w:bookmarkStart w:id="153" w:name="_Toc977"/>
      <w:r>
        <w:rPr>
          <w:rFonts w:hint="eastAsia" w:ascii="宋体" w:hAnsi="宋体" w:eastAsia="宋体" w:cs="宋体"/>
          <w:b w:val="0"/>
          <w:sz w:val="24"/>
          <w:szCs w:val="24"/>
        </w:rPr>
        <w:t>进线、母联、电容器及所有出线回路智能仪表需实现以下功能：</w:t>
      </w:r>
      <w:bookmarkEnd w:id="152"/>
      <w:bookmarkEnd w:id="153"/>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a、测量精度：电压0.2、电流0.2、有功电能0.5S级。</w:t>
      </w:r>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b、三相电压、三相电流、三相有功功率、三相无功功率、三相功率因数、三相基波功率因数、三相电压相角、三相电流相角、正向有功电能、反向有功电能、正向无功电能、反向无功电能.</w:t>
      </w:r>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c、标准的RS485通讯接口，通讯规约为Modbus</w:t>
      </w:r>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54" w:name="_Toc31232"/>
      <w:bookmarkStart w:id="155" w:name="_Toc20640"/>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 6 \* GB3 \* MERGEFORMAT </w:instrText>
      </w:r>
      <w:r>
        <w:rPr>
          <w:rFonts w:hint="eastAsia" w:ascii="宋体" w:hAnsi="宋体" w:eastAsia="宋体" w:cs="宋体"/>
          <w:b w:val="0"/>
          <w:sz w:val="24"/>
          <w:szCs w:val="24"/>
        </w:rPr>
        <w:fldChar w:fldCharType="separate"/>
      </w:r>
      <w:r>
        <w:rPr>
          <w:rFonts w:hint="eastAsia" w:ascii="宋体" w:hAnsi="宋体" w:eastAsia="宋体" w:cs="宋体"/>
          <w:b w:val="0"/>
          <w:sz w:val="24"/>
          <w:szCs w:val="24"/>
        </w:rPr>
        <w:t>⑥</w:t>
      </w:r>
      <w:r>
        <w:rPr>
          <w:rFonts w:hint="eastAsia" w:ascii="宋体" w:hAnsi="宋体" w:eastAsia="宋体" w:cs="宋体"/>
          <w:b w:val="0"/>
          <w:sz w:val="24"/>
          <w:szCs w:val="24"/>
        </w:rPr>
        <w:fldChar w:fldCharType="end"/>
      </w:r>
      <w:r>
        <w:rPr>
          <w:rFonts w:hint="eastAsia" w:ascii="宋体" w:hAnsi="宋体" w:eastAsia="宋体" w:cs="宋体"/>
          <w:b w:val="0"/>
          <w:sz w:val="24"/>
          <w:szCs w:val="24"/>
        </w:rPr>
        <w:t>无功补偿装置</w:t>
      </w:r>
      <w:bookmarkEnd w:id="154"/>
      <w:bookmarkEnd w:id="155"/>
      <w:r>
        <w:rPr>
          <w:rFonts w:hint="eastAsia" w:ascii="宋体" w:hAnsi="宋体" w:eastAsia="宋体" w:cs="宋体"/>
          <w:b w:val="0"/>
          <w:sz w:val="24"/>
          <w:szCs w:val="24"/>
        </w:rPr>
        <w:t xml:space="preserve">   </w:t>
      </w:r>
    </w:p>
    <w:p>
      <w:pPr>
        <w:pStyle w:val="17"/>
        <w:spacing w:beforeLines="0"/>
        <w:ind w:firstLine="480" w:firstLineChars="200"/>
        <w:rPr>
          <w:rFonts w:hint="eastAsia" w:ascii="宋体" w:hAnsi="宋体" w:eastAsia="宋体" w:cs="宋体"/>
          <w:b w:val="0"/>
          <w:sz w:val="24"/>
          <w:szCs w:val="24"/>
        </w:rPr>
      </w:pPr>
      <w:bookmarkStart w:id="156" w:name="_Toc30235"/>
      <w:bookmarkStart w:id="157" w:name="_Toc13874"/>
      <w:r>
        <w:rPr>
          <w:rFonts w:hint="eastAsia" w:ascii="宋体" w:hAnsi="宋体" w:eastAsia="宋体" w:cs="宋体"/>
          <w:b w:val="0"/>
          <w:sz w:val="24"/>
          <w:szCs w:val="24"/>
        </w:rPr>
        <w:t>采用智能型（无触点）免维护自动补偿装置，具备自动过零投切、智能监测以及抑制谐波等功能，无功功率补偿柜选型范围：电容器柜带7％电抗。</w:t>
      </w:r>
      <w:bookmarkEnd w:id="156"/>
      <w:bookmarkEnd w:id="157"/>
    </w:p>
    <w:p>
      <w:pPr>
        <w:pStyle w:val="17"/>
        <w:spacing w:beforeLines="0"/>
        <w:rPr>
          <w:rFonts w:hint="eastAsia" w:ascii="宋体" w:hAnsi="宋体" w:eastAsia="宋体" w:cs="宋体"/>
          <w:b w:val="0"/>
          <w:sz w:val="24"/>
          <w:szCs w:val="24"/>
        </w:rPr>
      </w:pPr>
      <w:bookmarkStart w:id="158" w:name="_Toc4648"/>
      <w:bookmarkStart w:id="159" w:name="_Toc29437"/>
      <w:r>
        <w:rPr>
          <w:rFonts w:hint="eastAsia" w:ascii="宋体" w:hAnsi="宋体" w:eastAsia="宋体" w:cs="宋体"/>
          <w:b w:val="0"/>
          <w:sz w:val="24"/>
          <w:szCs w:val="24"/>
        </w:rPr>
        <w:t>目标功率因数： &gt;0.95</w:t>
      </w:r>
      <w:bookmarkEnd w:id="158"/>
      <w:bookmarkEnd w:id="159"/>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60" w:name="_Toc9031"/>
      <w:bookmarkStart w:id="161" w:name="_Toc28693"/>
      <w:r>
        <w:rPr>
          <w:rFonts w:hint="eastAsia" w:ascii="宋体" w:hAnsi="宋体" w:eastAsia="宋体" w:cs="宋体"/>
          <w:b w:val="0"/>
          <w:sz w:val="24"/>
          <w:szCs w:val="24"/>
        </w:rPr>
        <w:t xml:space="preserve">单路最小补偿容量：              </w:t>
      </w:r>
      <w:bookmarkEnd w:id="160"/>
      <w:bookmarkEnd w:id="161"/>
      <w:r>
        <w:rPr>
          <w:rFonts w:hint="eastAsia" w:ascii="宋体" w:hAnsi="宋体" w:eastAsia="宋体" w:cs="宋体"/>
          <w:b w:val="0"/>
          <w:sz w:val="24"/>
          <w:szCs w:val="24"/>
        </w:rPr>
        <w:t>20kvar</w:t>
      </w:r>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62" w:name="_Toc22147"/>
      <w:bookmarkStart w:id="163" w:name="_Toc4315"/>
      <w:r>
        <w:rPr>
          <w:rFonts w:hint="eastAsia" w:ascii="宋体" w:hAnsi="宋体" w:eastAsia="宋体" w:cs="宋体"/>
          <w:b w:val="0"/>
          <w:sz w:val="24"/>
          <w:szCs w:val="24"/>
        </w:rPr>
        <w:t>单路最大补偿容量：              40</w:t>
      </w:r>
      <w:bookmarkEnd w:id="162"/>
      <w:bookmarkEnd w:id="163"/>
      <w:r>
        <w:rPr>
          <w:rFonts w:hint="eastAsia" w:ascii="宋体" w:hAnsi="宋体" w:eastAsia="宋体" w:cs="宋体"/>
          <w:b w:val="0"/>
          <w:sz w:val="24"/>
          <w:szCs w:val="24"/>
        </w:rPr>
        <w:t>kvar</w:t>
      </w:r>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64" w:name="_Toc8004"/>
      <w:bookmarkStart w:id="165" w:name="_Toc30072"/>
      <w:r>
        <w:rPr>
          <w:rFonts w:hint="eastAsia" w:ascii="宋体" w:hAnsi="宋体" w:eastAsia="宋体" w:cs="宋体"/>
          <w:b w:val="0"/>
          <w:sz w:val="24"/>
          <w:szCs w:val="24"/>
        </w:rPr>
        <w:t>总补偿容量：  不低于图纸设计容量</w:t>
      </w:r>
      <w:bookmarkEnd w:id="164"/>
      <w:bookmarkEnd w:id="165"/>
      <w:r>
        <w:rPr>
          <w:rFonts w:hint="eastAsia" w:ascii="宋体" w:hAnsi="宋体" w:eastAsia="宋体" w:cs="宋体"/>
          <w:b w:val="0"/>
          <w:sz w:val="24"/>
          <w:szCs w:val="24"/>
        </w:rPr>
        <w:t>（单台容量及分组数量严格按照图纸配置）</w:t>
      </w:r>
    </w:p>
    <w:p>
      <w:pPr>
        <w:pStyle w:val="17"/>
        <w:spacing w:beforeLines="0"/>
        <w:ind w:firstLine="480" w:firstLineChars="200"/>
        <w:rPr>
          <w:rFonts w:hint="eastAsia" w:ascii="宋体" w:hAnsi="宋体" w:eastAsia="宋体" w:cs="宋体"/>
          <w:b w:val="0"/>
          <w:sz w:val="24"/>
          <w:szCs w:val="24"/>
        </w:rPr>
      </w:pPr>
      <w:bookmarkStart w:id="166" w:name="_Toc1413"/>
      <w:bookmarkStart w:id="167" w:name="_Toc6868"/>
      <w:r>
        <w:rPr>
          <w:rFonts w:hint="eastAsia" w:ascii="宋体" w:hAnsi="宋体" w:eastAsia="宋体" w:cs="宋体"/>
          <w:b w:val="0"/>
          <w:sz w:val="24"/>
          <w:szCs w:val="24"/>
        </w:rPr>
        <w:t>电抗器                        7%</w:t>
      </w:r>
      <w:bookmarkEnd w:id="166"/>
      <w:bookmarkEnd w:id="167"/>
    </w:p>
    <w:p>
      <w:pPr>
        <w:pStyle w:val="17"/>
        <w:spacing w:beforeLines="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备注：谐波须控制在标准范围内，并提供合格的第三方检测报告</w:t>
      </w:r>
    </w:p>
    <w:p>
      <w:pPr>
        <w:pStyle w:val="17"/>
        <w:spacing w:beforeLines="0"/>
        <w:rPr>
          <w:rFonts w:hint="eastAsia" w:ascii="宋体" w:hAnsi="宋体" w:eastAsia="宋体" w:cs="宋体"/>
          <w:sz w:val="24"/>
          <w:szCs w:val="24"/>
        </w:rPr>
      </w:pPr>
      <w:r>
        <w:rPr>
          <w:rFonts w:hint="eastAsia" w:ascii="宋体" w:hAnsi="宋体" w:eastAsia="宋体" w:cs="宋体"/>
          <w:sz w:val="24"/>
          <w:szCs w:val="24"/>
        </w:rPr>
        <w:t xml:space="preserve"> </w:t>
      </w:r>
      <w:bookmarkStart w:id="168" w:name="_Toc416190165"/>
      <w:bookmarkStart w:id="169" w:name="_Toc2035"/>
      <w:bookmarkStart w:id="170" w:name="_Toc19058"/>
      <w:bookmarkStart w:id="171" w:name="_Toc405204665"/>
      <w:bookmarkStart w:id="172" w:name="_Toc416190238"/>
      <w:r>
        <w:rPr>
          <w:rFonts w:hint="eastAsia" w:ascii="宋体" w:hAnsi="宋体" w:eastAsia="宋体" w:cs="宋体"/>
          <w:sz w:val="24"/>
          <w:szCs w:val="24"/>
        </w:rPr>
        <w:t>1.3.4、开关柜基本技术特性</w:t>
      </w:r>
      <w:bookmarkEnd w:id="168"/>
      <w:bookmarkEnd w:id="169"/>
      <w:bookmarkEnd w:id="170"/>
      <w:bookmarkEnd w:id="171"/>
      <w:bookmarkEnd w:id="172"/>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73" w:name="_Toc15349"/>
      <w:bookmarkStart w:id="174" w:name="_Toc19537"/>
      <w:r>
        <w:rPr>
          <w:rFonts w:hint="eastAsia" w:ascii="宋体" w:hAnsi="宋体" w:eastAsia="宋体" w:cs="宋体"/>
          <w:b w:val="0"/>
          <w:sz w:val="24"/>
          <w:szCs w:val="24"/>
        </w:rPr>
        <w:t>（1）母线</w:t>
      </w:r>
      <w:bookmarkEnd w:id="173"/>
      <w:bookmarkEnd w:id="174"/>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75" w:name="_Toc28814"/>
      <w:bookmarkStart w:id="176" w:name="_Toc18163"/>
      <w:r>
        <w:rPr>
          <w:rFonts w:hint="eastAsia" w:ascii="宋体" w:hAnsi="宋体" w:eastAsia="宋体" w:cs="宋体"/>
          <w:b w:val="0"/>
          <w:sz w:val="24"/>
          <w:szCs w:val="24"/>
        </w:rPr>
        <w:t>母线应采用优质电工铜母排，母线相序色标按最新国际表示。</w:t>
      </w:r>
      <w:bookmarkEnd w:id="175"/>
      <w:bookmarkEnd w:id="176"/>
    </w:p>
    <w:p>
      <w:pPr>
        <w:pStyle w:val="17"/>
        <w:spacing w:beforeLines="0"/>
        <w:ind w:firstLine="480" w:firstLineChars="200"/>
        <w:rPr>
          <w:rFonts w:hint="eastAsia" w:ascii="宋体" w:hAnsi="宋体" w:eastAsia="宋体" w:cs="宋体"/>
          <w:b w:val="0"/>
          <w:sz w:val="24"/>
          <w:szCs w:val="24"/>
        </w:rPr>
      </w:pPr>
      <w:bookmarkStart w:id="177" w:name="_Toc16706"/>
      <w:bookmarkStart w:id="178" w:name="_Toc2011"/>
      <w:r>
        <w:rPr>
          <w:rFonts w:hint="eastAsia" w:ascii="宋体" w:hAnsi="宋体" w:eastAsia="宋体" w:cs="宋体"/>
          <w:b w:val="0"/>
          <w:sz w:val="24"/>
          <w:szCs w:val="24"/>
        </w:rPr>
        <w:t>主母线、分支母线及接头，都应予绝缘。主母线支持件和母线绝缘物，为不吸潮、阻燃、长寿命的并能耐受规定的环境条件产品。在设备的使用寿命内，其机械强度和电气性能应基本保持不变。主母线、分支母线及接头，都套有与三相颜色相对应色彩的热缩套管予以防护。</w:t>
      </w:r>
      <w:bookmarkEnd w:id="177"/>
      <w:bookmarkEnd w:id="178"/>
    </w:p>
    <w:p>
      <w:pPr>
        <w:pStyle w:val="17"/>
        <w:spacing w:beforeLines="0"/>
        <w:ind w:firstLine="480" w:firstLineChars="200"/>
        <w:rPr>
          <w:rFonts w:hint="eastAsia" w:ascii="宋体" w:hAnsi="宋体" w:eastAsia="宋体" w:cs="宋体"/>
          <w:b w:val="0"/>
          <w:sz w:val="24"/>
          <w:szCs w:val="24"/>
        </w:rPr>
      </w:pPr>
      <w:bookmarkStart w:id="179" w:name="_Toc4833"/>
      <w:bookmarkStart w:id="180" w:name="_Toc28122"/>
      <w:r>
        <w:rPr>
          <w:rFonts w:hint="eastAsia" w:ascii="宋体" w:hAnsi="宋体" w:eastAsia="宋体" w:cs="宋体"/>
          <w:b w:val="0"/>
          <w:sz w:val="24"/>
          <w:szCs w:val="24"/>
        </w:rPr>
        <w:t>母线材料应选高导电率的铜材料制造。当采用螺栓连接时，每个接头应不少于两个螺栓。螺栓连接的方法，应在不限制使用寿命的期间内，从标准的额定环境温度到额定满载温度范围内，螺孔周围的初始接触压力应大体保持不变。</w:t>
      </w:r>
      <w:bookmarkEnd w:id="179"/>
      <w:bookmarkEnd w:id="180"/>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81" w:name="_Toc7883"/>
      <w:bookmarkStart w:id="182" w:name="_Toc5790"/>
      <w:r>
        <w:rPr>
          <w:rFonts w:hint="eastAsia" w:ascii="宋体" w:hAnsi="宋体" w:eastAsia="宋体" w:cs="宋体"/>
          <w:b w:val="0"/>
          <w:sz w:val="24"/>
          <w:szCs w:val="24"/>
        </w:rPr>
        <w:t>母线之间的连接应保证足够的面积和压力，但不应使母线变形。振动和温度变化不应影响母线连接部位的接触。</w:t>
      </w:r>
      <w:bookmarkEnd w:id="181"/>
      <w:bookmarkEnd w:id="182"/>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83" w:name="_Toc12477"/>
      <w:bookmarkStart w:id="184" w:name="_Toc29034"/>
      <w:r>
        <w:rPr>
          <w:rFonts w:hint="eastAsia" w:ascii="宋体" w:hAnsi="宋体" w:eastAsia="宋体" w:cs="宋体"/>
          <w:b w:val="0"/>
          <w:sz w:val="24"/>
          <w:szCs w:val="24"/>
        </w:rPr>
        <w:t>母线和主电路连接件的带电部件之间及其接地金属构件的爬电距离和电气间隙应不小于20mm。</w:t>
      </w:r>
      <w:bookmarkEnd w:id="183"/>
      <w:bookmarkEnd w:id="184"/>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85" w:name="_Toc30477"/>
      <w:bookmarkStart w:id="186" w:name="_Toc27752"/>
      <w:r>
        <w:rPr>
          <w:rFonts w:hint="eastAsia" w:ascii="宋体" w:hAnsi="宋体" w:eastAsia="宋体" w:cs="宋体"/>
          <w:b w:val="0"/>
          <w:sz w:val="24"/>
          <w:szCs w:val="24"/>
        </w:rPr>
        <w:t>铜母线应搭接部位要求采取防腐蚀，耐高温，防氧化措施。</w:t>
      </w:r>
      <w:bookmarkEnd w:id="185"/>
      <w:bookmarkEnd w:id="186"/>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87" w:name="_Toc12358"/>
      <w:bookmarkStart w:id="188" w:name="_Toc24847"/>
      <w:r>
        <w:rPr>
          <w:rFonts w:hint="eastAsia" w:ascii="宋体" w:hAnsi="宋体" w:eastAsia="宋体" w:cs="宋体"/>
          <w:b w:val="0"/>
          <w:sz w:val="24"/>
          <w:szCs w:val="24"/>
        </w:rPr>
        <w:t>所有导体的支持件，应能耐受相当于它所连接的断路器的最大额定开断电流所引起的应力。</w:t>
      </w:r>
      <w:bookmarkEnd w:id="187"/>
      <w:bookmarkEnd w:id="188"/>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89" w:name="_Toc22434"/>
      <w:bookmarkStart w:id="190" w:name="_Toc16783"/>
      <w:r>
        <w:rPr>
          <w:rFonts w:hint="eastAsia" w:ascii="宋体" w:hAnsi="宋体" w:eastAsia="宋体" w:cs="宋体"/>
          <w:b w:val="0"/>
          <w:sz w:val="24"/>
          <w:szCs w:val="24"/>
        </w:rPr>
        <w:t>（2）接地母线</w:t>
      </w:r>
      <w:bookmarkEnd w:id="189"/>
      <w:bookmarkEnd w:id="190"/>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91" w:name="_Toc29320"/>
      <w:bookmarkStart w:id="192" w:name="_Toc9730"/>
      <w:r>
        <w:rPr>
          <w:rFonts w:hint="eastAsia" w:ascii="宋体" w:hAnsi="宋体" w:eastAsia="宋体" w:cs="宋体"/>
          <w:b w:val="0"/>
          <w:sz w:val="24"/>
          <w:szCs w:val="24"/>
        </w:rPr>
        <w:t>铜接地母线截面应按有关国标选择。</w:t>
      </w:r>
      <w:bookmarkEnd w:id="191"/>
      <w:bookmarkEnd w:id="192"/>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93" w:name="_Toc21898"/>
      <w:bookmarkStart w:id="194" w:name="_Toc7691"/>
      <w:r>
        <w:rPr>
          <w:rFonts w:hint="eastAsia" w:ascii="宋体" w:hAnsi="宋体" w:eastAsia="宋体" w:cs="宋体"/>
          <w:b w:val="0"/>
          <w:sz w:val="24"/>
          <w:szCs w:val="24"/>
        </w:rPr>
        <w:t>每个螺栓接头和搭接头应不少于两个螺栓，每个分支接头按需要应有一个或一个以上的螺栓。</w:t>
      </w:r>
      <w:bookmarkEnd w:id="193"/>
      <w:bookmarkEnd w:id="194"/>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95" w:name="_Toc22894"/>
      <w:bookmarkStart w:id="196" w:name="_Toc9254"/>
      <w:r>
        <w:rPr>
          <w:rFonts w:hint="eastAsia" w:ascii="宋体" w:hAnsi="宋体" w:eastAsia="宋体" w:cs="宋体"/>
          <w:b w:val="0"/>
          <w:sz w:val="24"/>
          <w:szCs w:val="24"/>
        </w:rPr>
        <w:t>铜接地母线应延伸至整段结构，并应用螺栓接在每一面开关柜的框架上。</w:t>
      </w:r>
      <w:bookmarkEnd w:id="195"/>
      <w:bookmarkEnd w:id="196"/>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97" w:name="_Toc16885"/>
      <w:bookmarkStart w:id="198" w:name="_Toc22823"/>
      <w:r>
        <w:rPr>
          <w:rFonts w:hint="eastAsia" w:ascii="宋体" w:hAnsi="宋体" w:eastAsia="宋体" w:cs="宋体"/>
          <w:b w:val="0"/>
          <w:sz w:val="24"/>
          <w:szCs w:val="24"/>
        </w:rPr>
        <w:t>（3）互感器</w:t>
      </w:r>
      <w:bookmarkEnd w:id="197"/>
      <w:bookmarkEnd w:id="198"/>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99" w:name="_Toc31485"/>
      <w:bookmarkStart w:id="200" w:name="_Toc28244"/>
      <w:r>
        <w:rPr>
          <w:rFonts w:hint="eastAsia" w:ascii="宋体" w:hAnsi="宋体" w:eastAsia="宋体" w:cs="宋体"/>
          <w:b w:val="0"/>
          <w:sz w:val="24"/>
          <w:szCs w:val="24"/>
        </w:rPr>
        <w:t>互感器应固定牢靠，且应采取隔离措施，当柜中其他高压电器组件运行异常时，互感器仍能正常工作。互感器安装的位置应便于运行中进行检查、巡视，且在主回路不带电时，便于人员进行预防性试验、检修及更换等。互感器的伏安特性、准确度级及额定负载均应能满足设计继电保护及仪表测量计量装置的要求。电流互感器的短时耐受电流及短路持续时间、峰值耐受电流均应满足高压开关柜铭牌的要求。</w:t>
      </w:r>
      <w:bookmarkEnd w:id="199"/>
      <w:bookmarkEnd w:id="200"/>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01" w:name="_Toc3634"/>
      <w:bookmarkStart w:id="202" w:name="_Toc28670"/>
      <w:r>
        <w:rPr>
          <w:rFonts w:hint="eastAsia" w:ascii="宋体" w:hAnsi="宋体" w:eastAsia="宋体" w:cs="宋体"/>
          <w:b w:val="0"/>
          <w:sz w:val="24"/>
          <w:szCs w:val="24"/>
        </w:rPr>
        <w:t>互感器二次接线及辅助回路的连接，必须采用截面不小于2.5mm2的铜导线：布线时，应考虑避免其它组件故障对它的影响。</w:t>
      </w:r>
      <w:bookmarkEnd w:id="201"/>
      <w:bookmarkEnd w:id="202"/>
    </w:p>
    <w:p>
      <w:pPr>
        <w:pStyle w:val="17"/>
        <w:spacing w:beforeLines="0"/>
        <w:rPr>
          <w:rFonts w:hint="eastAsia" w:ascii="宋体" w:hAnsi="宋体" w:eastAsia="宋体" w:cs="宋体"/>
          <w:sz w:val="24"/>
          <w:szCs w:val="24"/>
        </w:rPr>
      </w:pPr>
      <w:bookmarkStart w:id="203" w:name="_Toc2273"/>
      <w:bookmarkStart w:id="204" w:name="_Toc23704"/>
      <w:bookmarkStart w:id="205" w:name="_Toc405204666"/>
      <w:bookmarkStart w:id="206" w:name="_Toc416190239"/>
      <w:bookmarkStart w:id="207" w:name="_Toc384102416"/>
      <w:bookmarkStart w:id="208" w:name="_Toc416190166"/>
      <w:r>
        <w:rPr>
          <w:rFonts w:hint="eastAsia" w:ascii="宋体" w:hAnsi="宋体" w:eastAsia="宋体" w:cs="宋体"/>
          <w:sz w:val="24"/>
          <w:szCs w:val="24"/>
        </w:rPr>
        <w:t>1.3.5、显示装置和仪表</w:t>
      </w:r>
      <w:bookmarkEnd w:id="203"/>
      <w:bookmarkEnd w:id="204"/>
      <w:bookmarkEnd w:id="205"/>
      <w:bookmarkEnd w:id="206"/>
      <w:bookmarkEnd w:id="207"/>
      <w:bookmarkEnd w:id="208"/>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09" w:name="_Toc3570"/>
      <w:bookmarkStart w:id="210" w:name="_Toc17109"/>
      <w:r>
        <w:rPr>
          <w:rFonts w:hint="eastAsia" w:ascii="宋体" w:hAnsi="宋体" w:eastAsia="宋体" w:cs="宋体"/>
          <w:b w:val="0"/>
          <w:sz w:val="24"/>
          <w:szCs w:val="24"/>
        </w:rPr>
        <w:t>所有显示装置和仪表在连续运行的情况下不发热，表盘字迹和数字显示清晰，当事故电流流过仪表和线圈时，仪表不会损坏，应提供仪表调零工具和方法。</w:t>
      </w:r>
      <w:bookmarkEnd w:id="209"/>
      <w:bookmarkEnd w:id="210"/>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11" w:name="_Toc29261"/>
      <w:bookmarkStart w:id="212" w:name="_Toc28806"/>
      <w:r>
        <w:rPr>
          <w:rFonts w:hint="eastAsia" w:ascii="宋体" w:hAnsi="宋体" w:eastAsia="宋体" w:cs="宋体"/>
          <w:b w:val="0"/>
          <w:sz w:val="24"/>
          <w:szCs w:val="24"/>
        </w:rPr>
        <w:t>值班人员在监控中心可以实现对低压柜网络运行状态的监视及控制。</w:t>
      </w:r>
      <w:bookmarkEnd w:id="211"/>
      <w:bookmarkEnd w:id="212"/>
    </w:p>
    <w:p>
      <w:pPr>
        <w:pStyle w:val="17"/>
        <w:spacing w:beforeLines="0"/>
        <w:rPr>
          <w:rFonts w:hint="eastAsia" w:ascii="宋体" w:hAnsi="宋体" w:eastAsia="宋体" w:cs="宋体"/>
          <w:b w:val="0"/>
          <w:sz w:val="24"/>
          <w:szCs w:val="24"/>
        </w:rPr>
      </w:pPr>
      <w:bookmarkStart w:id="213" w:name="_Toc32599"/>
      <w:bookmarkStart w:id="214" w:name="_Toc29557"/>
      <w:r>
        <w:rPr>
          <w:rFonts w:hint="eastAsia" w:ascii="宋体" w:hAnsi="宋体" w:eastAsia="宋体" w:cs="宋体"/>
          <w:b w:val="0"/>
          <w:sz w:val="24"/>
          <w:szCs w:val="24"/>
        </w:rPr>
        <w:t>测量表计配置见低压系统图。</w:t>
      </w:r>
      <w:bookmarkEnd w:id="213"/>
      <w:bookmarkEnd w:id="214"/>
    </w:p>
    <w:p>
      <w:pPr>
        <w:pStyle w:val="17"/>
        <w:spacing w:beforeLines="0"/>
        <w:rPr>
          <w:rFonts w:hint="eastAsia" w:ascii="宋体" w:hAnsi="宋体" w:eastAsia="宋体" w:cs="宋体"/>
          <w:sz w:val="24"/>
          <w:szCs w:val="24"/>
        </w:rPr>
      </w:pPr>
      <w:bookmarkStart w:id="215" w:name="_Toc8937"/>
      <w:bookmarkStart w:id="216" w:name="_Toc5424"/>
      <w:r>
        <w:rPr>
          <w:rFonts w:hint="eastAsia" w:ascii="宋体" w:hAnsi="宋体" w:eastAsia="宋体" w:cs="宋体"/>
          <w:sz w:val="24"/>
          <w:szCs w:val="24"/>
        </w:rPr>
        <w:t>1.3.6、低压功率因数补偿</w:t>
      </w:r>
      <w:bookmarkEnd w:id="215"/>
      <w:bookmarkEnd w:id="216"/>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17" w:name="_Toc12237"/>
      <w:bookmarkStart w:id="218" w:name="_Toc7194"/>
      <w:r>
        <w:rPr>
          <w:rFonts w:hint="eastAsia" w:ascii="宋体" w:hAnsi="宋体" w:eastAsia="宋体" w:cs="宋体"/>
          <w:b w:val="0"/>
          <w:sz w:val="24"/>
          <w:szCs w:val="24"/>
        </w:rPr>
        <w:t>（1）配电室设置低压无功功率补偿装置，在变电所低压进线测量点一个月的最小平均功率因数不低于0.95。</w:t>
      </w:r>
      <w:bookmarkEnd w:id="217"/>
      <w:bookmarkEnd w:id="218"/>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19" w:name="_Toc23364"/>
      <w:bookmarkStart w:id="220" w:name="_Toc16381"/>
      <w:r>
        <w:rPr>
          <w:rFonts w:hint="eastAsia" w:ascii="宋体" w:hAnsi="宋体" w:eastAsia="宋体" w:cs="宋体"/>
          <w:b w:val="0"/>
          <w:sz w:val="24"/>
          <w:szCs w:val="24"/>
        </w:rPr>
        <w:t>（2）低压电容补偿柜与低压配电柜并排布置，根据现场的负荷变化情况，控制器调整投切电容，达到最佳的补偿效果。</w:t>
      </w:r>
      <w:bookmarkEnd w:id="219"/>
      <w:bookmarkEnd w:id="220"/>
    </w:p>
    <w:p>
      <w:pPr>
        <w:pStyle w:val="17"/>
        <w:tabs>
          <w:tab w:val="left" w:pos="420"/>
        </w:tabs>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21" w:name="_Toc29601"/>
      <w:bookmarkStart w:id="222" w:name="_Toc30629"/>
      <w:r>
        <w:rPr>
          <w:rFonts w:hint="eastAsia" w:ascii="宋体" w:hAnsi="宋体" w:eastAsia="宋体" w:cs="宋体"/>
          <w:b w:val="0"/>
          <w:sz w:val="24"/>
          <w:szCs w:val="24"/>
        </w:rPr>
        <w:t>（3）采用智能型（无触点）免维护自动补偿装置，具备自动过零投切、分补共补、智能监测以及抑制谐波等功能，采用国产知名厂商产品。</w:t>
      </w:r>
      <w:bookmarkEnd w:id="221"/>
      <w:bookmarkEnd w:id="222"/>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23" w:name="_Toc18083"/>
      <w:bookmarkStart w:id="224" w:name="_Toc24378"/>
      <w:r>
        <w:rPr>
          <w:rFonts w:hint="eastAsia" w:ascii="宋体" w:hAnsi="宋体" w:eastAsia="宋体" w:cs="宋体"/>
          <w:b w:val="0"/>
          <w:sz w:val="24"/>
          <w:szCs w:val="24"/>
        </w:rPr>
        <w:t>（4）电容器</w:t>
      </w:r>
      <w:bookmarkEnd w:id="223"/>
      <w:bookmarkEnd w:id="224"/>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25" w:name="_Toc7057"/>
      <w:bookmarkStart w:id="226" w:name="_Toc11258"/>
      <w:r>
        <w:rPr>
          <w:rFonts w:hint="eastAsia" w:ascii="宋体" w:hAnsi="宋体" w:eastAsia="宋体" w:cs="宋体"/>
          <w:b w:val="0"/>
          <w:sz w:val="24"/>
          <w:szCs w:val="24"/>
        </w:rPr>
        <w:t>产品为全膜、无毒、无氯、无污染、安全环保、低噪音型，可回收或做一般垃圾处理。采用国产知名厂商产品。每个电容均有放电电阻，其放电特性在电源切离60秒内，残留电压降至50V以下；</w:t>
      </w:r>
      <w:bookmarkEnd w:id="225"/>
      <w:bookmarkEnd w:id="226"/>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27" w:name="_Toc2290"/>
      <w:bookmarkStart w:id="228" w:name="_Toc28951"/>
      <w:r>
        <w:rPr>
          <w:rFonts w:hint="eastAsia" w:ascii="宋体" w:hAnsi="宋体" w:eastAsia="宋体" w:cs="宋体"/>
          <w:b w:val="0"/>
          <w:sz w:val="24"/>
          <w:szCs w:val="24"/>
        </w:rPr>
        <w:t>电容器外壳采用非导磁、耐腐蚀材质；</w:t>
      </w:r>
      <w:bookmarkEnd w:id="227"/>
      <w:bookmarkEnd w:id="228"/>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29" w:name="_Toc30994"/>
      <w:bookmarkStart w:id="230" w:name="_Toc32572"/>
      <w:r>
        <w:rPr>
          <w:rFonts w:hint="eastAsia" w:ascii="宋体" w:hAnsi="宋体" w:eastAsia="宋体" w:cs="宋体"/>
          <w:b w:val="0"/>
          <w:sz w:val="24"/>
          <w:szCs w:val="24"/>
        </w:rPr>
        <w:t>允许1.30 In（额定电流）下长期运行，过电流是由谐波和1.1 Un的过电压共同作用的结果。允许1.10Un（额定电压）下长期运行，每24小时内可以在1.15Un下最多运行30min；</w:t>
      </w:r>
      <w:bookmarkEnd w:id="229"/>
      <w:bookmarkEnd w:id="230"/>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31" w:name="_Toc6200"/>
      <w:bookmarkStart w:id="232" w:name="_Toc3821"/>
      <w:r>
        <w:rPr>
          <w:rFonts w:hint="eastAsia" w:ascii="宋体" w:hAnsi="宋体" w:eastAsia="宋体" w:cs="宋体"/>
          <w:b w:val="0"/>
          <w:sz w:val="24"/>
          <w:szCs w:val="24"/>
        </w:rPr>
        <w:t>（5）电抗器</w:t>
      </w:r>
      <w:bookmarkEnd w:id="231"/>
      <w:bookmarkEnd w:id="232"/>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33" w:name="_Toc11681"/>
      <w:bookmarkStart w:id="234" w:name="_Toc12136"/>
      <w:r>
        <w:rPr>
          <w:rFonts w:hint="eastAsia" w:ascii="宋体" w:hAnsi="宋体" w:eastAsia="宋体" w:cs="宋体"/>
          <w:b w:val="0"/>
          <w:sz w:val="24"/>
          <w:szCs w:val="24"/>
        </w:rPr>
        <w:t>电抗器的结构形式：采用环氧树脂浇注铁心电抗器；</w:t>
      </w:r>
      <w:bookmarkEnd w:id="233"/>
      <w:bookmarkEnd w:id="234"/>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35" w:name="_Toc608"/>
      <w:bookmarkStart w:id="236" w:name="_Toc13227"/>
      <w:r>
        <w:rPr>
          <w:rFonts w:hint="eastAsia" w:ascii="宋体" w:hAnsi="宋体" w:eastAsia="宋体" w:cs="宋体"/>
          <w:b w:val="0"/>
          <w:sz w:val="24"/>
          <w:szCs w:val="24"/>
        </w:rPr>
        <w:t>绝缘温度等级：F级；</w:t>
      </w:r>
      <w:bookmarkEnd w:id="235"/>
      <w:bookmarkEnd w:id="236"/>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37" w:name="_Toc17169"/>
      <w:bookmarkStart w:id="238" w:name="_Toc12880"/>
      <w:r>
        <w:rPr>
          <w:rFonts w:hint="eastAsia" w:ascii="宋体" w:hAnsi="宋体" w:eastAsia="宋体" w:cs="宋体"/>
          <w:b w:val="0"/>
          <w:sz w:val="24"/>
          <w:szCs w:val="24"/>
        </w:rPr>
        <w:t>电抗率：7%</w:t>
      </w:r>
      <w:bookmarkEnd w:id="237"/>
      <w:bookmarkEnd w:id="238"/>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39" w:name="_Toc7813"/>
      <w:bookmarkStart w:id="240" w:name="_Toc2717"/>
      <w:r>
        <w:rPr>
          <w:rFonts w:hint="eastAsia" w:ascii="宋体" w:hAnsi="宋体" w:eastAsia="宋体" w:cs="宋体"/>
          <w:b w:val="0"/>
          <w:sz w:val="24"/>
          <w:szCs w:val="24"/>
        </w:rPr>
        <w:t>满足低损耗、低噪音运行的要求：</w:t>
      </w:r>
      <w:bookmarkEnd w:id="239"/>
      <w:bookmarkEnd w:id="240"/>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41" w:name="_Toc31848"/>
      <w:bookmarkStart w:id="242" w:name="_Toc13259"/>
      <w:r>
        <w:rPr>
          <w:rFonts w:hint="eastAsia" w:ascii="宋体" w:hAnsi="宋体" w:eastAsia="宋体" w:cs="宋体"/>
          <w:b w:val="0"/>
          <w:sz w:val="24"/>
          <w:szCs w:val="24"/>
        </w:rPr>
        <w:t>损耗：0.5KW；</w:t>
      </w:r>
      <w:bookmarkEnd w:id="241"/>
      <w:bookmarkEnd w:id="242"/>
      <w:r>
        <w:rPr>
          <w:rFonts w:hint="eastAsia" w:ascii="宋体" w:hAnsi="宋体" w:eastAsia="宋体" w:cs="宋体"/>
          <w:b w:val="0"/>
          <w:sz w:val="24"/>
          <w:szCs w:val="24"/>
        </w:rPr>
        <w:t xml:space="preserve">      </w:t>
      </w:r>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43" w:name="_Toc25697"/>
      <w:bookmarkStart w:id="244" w:name="_Toc8892"/>
      <w:r>
        <w:rPr>
          <w:rFonts w:hint="eastAsia" w:ascii="宋体" w:hAnsi="宋体" w:eastAsia="宋体" w:cs="宋体"/>
          <w:b w:val="0"/>
          <w:sz w:val="24"/>
          <w:szCs w:val="24"/>
        </w:rPr>
        <w:t>噪音：小于48分贝；</w:t>
      </w:r>
      <w:bookmarkEnd w:id="243"/>
      <w:bookmarkEnd w:id="244"/>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45" w:name="_Toc5563"/>
      <w:bookmarkStart w:id="246" w:name="_Toc6313"/>
      <w:r>
        <w:rPr>
          <w:rFonts w:hint="eastAsia" w:ascii="宋体" w:hAnsi="宋体" w:eastAsia="宋体" w:cs="宋体"/>
          <w:b w:val="0"/>
          <w:sz w:val="24"/>
          <w:szCs w:val="24"/>
        </w:rPr>
        <w:t>（6）技术要求</w:t>
      </w:r>
      <w:bookmarkEnd w:id="245"/>
      <w:bookmarkEnd w:id="246"/>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47" w:name="_Toc10261"/>
      <w:bookmarkStart w:id="248" w:name="_Toc28043"/>
      <w:r>
        <w:rPr>
          <w:rFonts w:hint="eastAsia" w:ascii="宋体" w:hAnsi="宋体" w:eastAsia="宋体" w:cs="宋体"/>
          <w:b w:val="0"/>
          <w:sz w:val="24"/>
          <w:szCs w:val="24"/>
        </w:rPr>
        <w:t>采用控制器控制无功补偿专用投切开关实现对电容器组的投切；要求控制器全智能控制，动作可靠，不受谐波干扰。</w:t>
      </w:r>
      <w:bookmarkEnd w:id="247"/>
      <w:bookmarkEnd w:id="248"/>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49" w:name="_Toc14829"/>
      <w:bookmarkStart w:id="250" w:name="_Toc27508"/>
      <w:r>
        <w:rPr>
          <w:rFonts w:hint="eastAsia" w:ascii="宋体" w:hAnsi="宋体" w:eastAsia="宋体" w:cs="宋体"/>
          <w:b w:val="0"/>
          <w:sz w:val="24"/>
          <w:szCs w:val="24"/>
        </w:rPr>
        <w:t>能够根据负荷无功功率的大小及功率因数的实际运行水平自动投切，自动化补偿无功功率，在足够的补偿容量下保证系统功率因数在0.95以上；</w:t>
      </w:r>
      <w:bookmarkEnd w:id="249"/>
      <w:bookmarkEnd w:id="250"/>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51" w:name="_Toc18686"/>
      <w:bookmarkStart w:id="252" w:name="_Toc18146"/>
      <w:r>
        <w:rPr>
          <w:rFonts w:hint="eastAsia" w:ascii="宋体" w:hAnsi="宋体" w:eastAsia="宋体" w:cs="宋体"/>
          <w:b w:val="0"/>
          <w:sz w:val="24"/>
          <w:szCs w:val="24"/>
        </w:rPr>
        <w:t>对控制器、电抗器、投切开关进行特殊设计，要求选用7％的电抗器，从根本上解决与系统发生串联、并联谐振，避免使谐波放大，实现无功补偿的功能；</w:t>
      </w:r>
      <w:bookmarkEnd w:id="251"/>
      <w:bookmarkEnd w:id="252"/>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53" w:name="_Toc17804"/>
      <w:bookmarkStart w:id="254" w:name="_Toc32555"/>
      <w:r>
        <w:rPr>
          <w:rFonts w:hint="eastAsia" w:ascii="宋体" w:hAnsi="宋体" w:eastAsia="宋体" w:cs="宋体"/>
          <w:b w:val="0"/>
          <w:sz w:val="24"/>
          <w:szCs w:val="24"/>
        </w:rPr>
        <w:t>控制器实现全数字化，液晶显示，控制应具有高可靠性，而且操作简单，与系统联结时，不需要考虑交流系统相序，不会因为相序接错而带来烧坏可控硅或其他器件的现象；</w:t>
      </w:r>
      <w:bookmarkEnd w:id="253"/>
      <w:bookmarkEnd w:id="254"/>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55" w:name="_Toc9570"/>
      <w:bookmarkStart w:id="256" w:name="_Toc24308"/>
      <w:r>
        <w:rPr>
          <w:rFonts w:hint="eastAsia" w:ascii="宋体" w:hAnsi="宋体" w:eastAsia="宋体" w:cs="宋体"/>
          <w:b w:val="0"/>
          <w:sz w:val="24"/>
          <w:szCs w:val="24"/>
        </w:rPr>
        <w:t>为了便于操作、观察监视，要求控制器界面在补偿器正面柜门上显示，做到不用开门即可进行控制器参数设置、调整，保护操作人员人身安全；</w:t>
      </w:r>
      <w:bookmarkEnd w:id="255"/>
      <w:bookmarkEnd w:id="256"/>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57" w:name="_Toc1619"/>
      <w:bookmarkStart w:id="258" w:name="_Toc29532"/>
      <w:r>
        <w:rPr>
          <w:rFonts w:hint="eastAsia" w:ascii="宋体" w:hAnsi="宋体" w:eastAsia="宋体" w:cs="宋体"/>
          <w:b w:val="0"/>
          <w:sz w:val="24"/>
          <w:szCs w:val="24"/>
        </w:rPr>
        <w:t>能就地补偿、稳定系统电压、抑制电压闪变，改善电能质量；</w:t>
      </w:r>
      <w:bookmarkEnd w:id="257"/>
      <w:bookmarkEnd w:id="258"/>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59" w:name="_Toc26198"/>
      <w:bookmarkStart w:id="260" w:name="_Toc10956"/>
      <w:r>
        <w:rPr>
          <w:rFonts w:hint="eastAsia" w:ascii="宋体" w:hAnsi="宋体" w:eastAsia="宋体" w:cs="宋体"/>
          <w:b w:val="0"/>
          <w:sz w:val="24"/>
          <w:szCs w:val="24"/>
        </w:rPr>
        <w:t>补偿器保护措施齐全，自动化程度高，能在外部故障或停电时自动退出工作，送电后能自动恢复运行，整套设备设有过压、欠压、过流等保护。</w:t>
      </w:r>
      <w:bookmarkEnd w:id="259"/>
      <w:bookmarkEnd w:id="260"/>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61" w:name="_Toc28987"/>
      <w:bookmarkStart w:id="262" w:name="_Toc14009"/>
      <w:r>
        <w:rPr>
          <w:rFonts w:hint="eastAsia" w:ascii="宋体" w:hAnsi="宋体" w:eastAsia="宋体" w:cs="宋体"/>
          <w:b w:val="0"/>
          <w:sz w:val="24"/>
          <w:szCs w:val="24"/>
        </w:rPr>
        <w:t>补偿器整体结构设计合理，符合相关行业标准，禁止因不合理的结构设计出现电抗器发热导致电容器温度升高，发生参数变化的现象出现；电容器、电抗器选用国内知名厂商的产品。</w:t>
      </w:r>
      <w:bookmarkEnd w:id="261"/>
      <w:bookmarkEnd w:id="262"/>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63" w:name="_Toc2985"/>
      <w:bookmarkStart w:id="264" w:name="_Toc30065"/>
      <w:r>
        <w:rPr>
          <w:rFonts w:hint="eastAsia" w:ascii="宋体" w:hAnsi="宋体" w:eastAsia="宋体" w:cs="宋体"/>
          <w:b w:val="0"/>
          <w:sz w:val="24"/>
          <w:szCs w:val="24"/>
        </w:rPr>
        <w:t>补偿器要求具有手动、自动转换功能，表门安装手动、自动转换开关、启动停止按钮及指示灯；表门要求有电流、电压、功率因数显示仪表，便于设备监视；</w:t>
      </w:r>
      <w:bookmarkEnd w:id="263"/>
      <w:bookmarkEnd w:id="264"/>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65" w:name="_Toc13407"/>
      <w:bookmarkStart w:id="266" w:name="_Toc18699"/>
      <w:r>
        <w:rPr>
          <w:rFonts w:hint="eastAsia" w:ascii="宋体" w:hAnsi="宋体" w:eastAsia="宋体" w:cs="宋体"/>
          <w:b w:val="0"/>
          <w:sz w:val="24"/>
          <w:szCs w:val="24"/>
        </w:rPr>
        <w:t>辅助元件按钮、指示灯、切换开关均采用国际名牌产品，元器件安装排列整齐，布线规范有序，标识清楚。</w:t>
      </w:r>
      <w:bookmarkEnd w:id="265"/>
      <w:bookmarkEnd w:id="266"/>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67" w:name="_Toc20122"/>
      <w:bookmarkStart w:id="268" w:name="_Toc189"/>
      <w:r>
        <w:rPr>
          <w:rFonts w:hint="eastAsia" w:ascii="宋体" w:hAnsi="宋体" w:eastAsia="宋体" w:cs="宋体"/>
          <w:b w:val="0"/>
          <w:sz w:val="24"/>
          <w:szCs w:val="24"/>
        </w:rPr>
        <w:t>柜体型式要求柜形及颜色与其它低压柜协调一致；柜体材料及表面处理：采用敷铝锌钢板、柜体防护等级：IP4X。</w:t>
      </w:r>
      <w:bookmarkEnd w:id="267"/>
      <w:bookmarkEnd w:id="268"/>
    </w:p>
    <w:p>
      <w:pPr>
        <w:pStyle w:val="17"/>
        <w:spacing w:beforeLines="0"/>
        <w:rPr>
          <w:rFonts w:hint="eastAsia" w:ascii="宋体" w:hAnsi="宋体" w:eastAsia="宋体" w:cs="宋体"/>
          <w:sz w:val="24"/>
          <w:szCs w:val="24"/>
        </w:rPr>
      </w:pPr>
      <w:bookmarkStart w:id="269" w:name="_Toc416190167"/>
      <w:bookmarkStart w:id="270" w:name="_Toc25088"/>
      <w:bookmarkStart w:id="271" w:name="_Toc2201"/>
      <w:bookmarkStart w:id="272" w:name="_Toc405204667"/>
      <w:bookmarkStart w:id="273" w:name="_Toc416190240"/>
      <w:bookmarkStart w:id="274" w:name="_Toc384102414"/>
      <w:r>
        <w:rPr>
          <w:rFonts w:hint="eastAsia" w:ascii="宋体" w:hAnsi="宋体" w:eastAsia="宋体" w:cs="宋体"/>
          <w:sz w:val="24"/>
          <w:szCs w:val="24"/>
        </w:rPr>
        <w:t>1.3.7、开关柜柜体技术要求</w:t>
      </w:r>
      <w:bookmarkEnd w:id="269"/>
      <w:bookmarkEnd w:id="270"/>
      <w:bookmarkEnd w:id="271"/>
      <w:bookmarkEnd w:id="272"/>
      <w:bookmarkEnd w:id="273"/>
      <w:bookmarkEnd w:id="274"/>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75" w:name="_Toc25595"/>
      <w:bookmarkStart w:id="276" w:name="_Toc20699"/>
      <w:r>
        <w:rPr>
          <w:rFonts w:hint="eastAsia" w:ascii="宋体" w:hAnsi="宋体" w:eastAsia="宋体" w:cs="宋体"/>
          <w:b w:val="0"/>
          <w:sz w:val="24"/>
          <w:szCs w:val="24"/>
        </w:rPr>
        <w:t>（1）结构设计合理，分隔类型至少要达到三型分隔，能保证工作人员的安全，便于运行、维护、检修。</w:t>
      </w:r>
      <w:bookmarkEnd w:id="275"/>
      <w:bookmarkEnd w:id="276"/>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77" w:name="_Toc16943"/>
      <w:bookmarkStart w:id="278" w:name="_Toc21125"/>
      <w:r>
        <w:rPr>
          <w:rFonts w:hint="eastAsia" w:ascii="宋体" w:hAnsi="宋体" w:eastAsia="宋体" w:cs="宋体"/>
          <w:b w:val="0"/>
          <w:sz w:val="24"/>
          <w:szCs w:val="24"/>
        </w:rPr>
        <w:t>（2）开关柜必须是模块化组合拼装结构，外观整齐漂亮，结构形式为固定分隔式。为了保证机械强度，结构拼装时，应采用螺栓固定。</w:t>
      </w:r>
      <w:bookmarkEnd w:id="277"/>
      <w:bookmarkEnd w:id="278"/>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79" w:name="_Toc28949"/>
      <w:bookmarkStart w:id="280" w:name="_Toc4201"/>
      <w:r>
        <w:rPr>
          <w:rFonts w:hint="eastAsia" w:ascii="宋体" w:hAnsi="宋体" w:eastAsia="宋体" w:cs="宋体"/>
          <w:b w:val="0"/>
          <w:sz w:val="24"/>
          <w:szCs w:val="24"/>
        </w:rPr>
        <w:t>（3）所有柜门上应配置分合闸按钮或控制开关、多功能表、指示灯。</w:t>
      </w:r>
      <w:bookmarkEnd w:id="279"/>
      <w:bookmarkEnd w:id="280"/>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81" w:name="_Toc22404"/>
      <w:bookmarkStart w:id="282" w:name="_Toc26126"/>
      <w:r>
        <w:rPr>
          <w:rFonts w:hint="eastAsia" w:ascii="宋体" w:hAnsi="宋体" w:eastAsia="宋体" w:cs="宋体"/>
          <w:b w:val="0"/>
          <w:sz w:val="24"/>
          <w:szCs w:val="24"/>
        </w:rPr>
        <w:t>（4）开关柜的柜架为垂直地面安装的自撑式结构。开关柜壳体的材质为优质：①柜体钢板采用敷铝锌钢板②其余材料为优质冷轧板。</w:t>
      </w:r>
      <w:bookmarkEnd w:id="281"/>
      <w:bookmarkEnd w:id="282"/>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83" w:name="_Toc10131"/>
      <w:bookmarkStart w:id="284" w:name="_Toc25490"/>
      <w:r>
        <w:rPr>
          <w:rFonts w:hint="eastAsia" w:ascii="宋体" w:hAnsi="宋体" w:eastAsia="宋体" w:cs="宋体"/>
          <w:b w:val="0"/>
          <w:sz w:val="24"/>
          <w:szCs w:val="24"/>
        </w:rPr>
        <w:t>（5）开关柜外壳防护等级为IP4X 。能防止昆虫、小型爬行动物等进入。</w:t>
      </w:r>
      <w:bookmarkEnd w:id="283"/>
      <w:bookmarkEnd w:id="284"/>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85" w:name="_Toc22978"/>
      <w:bookmarkStart w:id="286" w:name="_Toc12343"/>
      <w:r>
        <w:rPr>
          <w:rFonts w:hint="eastAsia" w:ascii="宋体" w:hAnsi="宋体" w:eastAsia="宋体" w:cs="宋体"/>
          <w:b w:val="0"/>
          <w:sz w:val="24"/>
          <w:szCs w:val="24"/>
        </w:rPr>
        <w:t>（6）柜架和外壳应有足够的强度和刚度，应能承受柜内所安装元件自重以及操作和短路时所产生的机械应力和热应力，同时不因成套设备的吊装、运输等情况而损坏或影响开关柜及所安装元件的性能。所有金属结构件应做表面处理，包括框架、门板、顶板、侧板及各种隔板等的防护层表面处理采用聚酯环氧树脂粉末喷涂。</w:t>
      </w:r>
      <w:bookmarkEnd w:id="285"/>
      <w:bookmarkEnd w:id="286"/>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87" w:name="_Toc30989"/>
      <w:bookmarkStart w:id="288" w:name="_Toc31844"/>
      <w:r>
        <w:rPr>
          <w:rFonts w:hint="eastAsia" w:ascii="宋体" w:hAnsi="宋体" w:eastAsia="宋体" w:cs="宋体"/>
          <w:b w:val="0"/>
          <w:sz w:val="24"/>
          <w:szCs w:val="24"/>
        </w:rPr>
        <w:t>（7）外壳顶部应顶板遮盖，防止异物、水滴落下造成母线短路。</w:t>
      </w:r>
      <w:bookmarkEnd w:id="287"/>
      <w:bookmarkEnd w:id="288"/>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89" w:name="_Toc20142"/>
      <w:bookmarkStart w:id="290" w:name="_Toc14779"/>
      <w:r>
        <w:rPr>
          <w:rFonts w:hint="eastAsia" w:ascii="宋体" w:hAnsi="宋体" w:eastAsia="宋体" w:cs="宋体"/>
          <w:b w:val="0"/>
          <w:sz w:val="24"/>
          <w:szCs w:val="24"/>
        </w:rPr>
        <w:t>（8）柜架背面应设置防止直接触及带电元件的隔板（靠墙安装）或可拆卸门（不靠墙安装）。</w:t>
      </w:r>
      <w:bookmarkEnd w:id="289"/>
      <w:bookmarkEnd w:id="290"/>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91" w:name="_Toc18606"/>
      <w:bookmarkStart w:id="292" w:name="_Toc18450"/>
      <w:r>
        <w:rPr>
          <w:rFonts w:hint="eastAsia" w:ascii="宋体" w:hAnsi="宋体" w:eastAsia="宋体" w:cs="宋体"/>
          <w:b w:val="0"/>
          <w:sz w:val="24"/>
          <w:szCs w:val="24"/>
        </w:rPr>
        <w:t>（9）柜体屏与屏之间应有隔板，以防止事故扩大。</w:t>
      </w:r>
      <w:bookmarkEnd w:id="291"/>
      <w:bookmarkEnd w:id="292"/>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93" w:name="_Toc25314"/>
      <w:bookmarkStart w:id="294" w:name="_Toc3328"/>
      <w:r>
        <w:rPr>
          <w:rFonts w:hint="eastAsia" w:ascii="宋体" w:hAnsi="宋体" w:eastAsia="宋体" w:cs="宋体"/>
          <w:b w:val="0"/>
          <w:sz w:val="24"/>
          <w:szCs w:val="24"/>
        </w:rPr>
        <w:t>（10）整个设计应有利于通风散热；框架、门板的板材．厚度不小于2mm。</w:t>
      </w:r>
      <w:bookmarkEnd w:id="293"/>
      <w:bookmarkEnd w:id="294"/>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95" w:name="_Toc2839"/>
      <w:bookmarkStart w:id="296" w:name="_Toc11085"/>
      <w:r>
        <w:rPr>
          <w:rFonts w:hint="eastAsia" w:ascii="宋体" w:hAnsi="宋体" w:eastAsia="宋体" w:cs="宋体"/>
          <w:b w:val="0"/>
          <w:sz w:val="24"/>
          <w:szCs w:val="24"/>
        </w:rPr>
        <w:t>（11) 所使用柜型应为全型式试验产品，并能提供相应的型式试验报告和3C证书。</w:t>
      </w:r>
      <w:bookmarkEnd w:id="295"/>
      <w:bookmarkEnd w:id="296"/>
    </w:p>
    <w:p>
      <w:pPr>
        <w:pStyle w:val="17"/>
        <w:spacing w:beforeLines="0"/>
        <w:rPr>
          <w:rFonts w:hint="default" w:eastAsia="宋体"/>
          <w:lang w:val="en-US" w:eastAsia="zh-CN"/>
        </w:rPr>
      </w:pPr>
      <w:r>
        <w:rPr>
          <w:rFonts w:hint="eastAsia" w:ascii="宋体" w:hAnsi="宋体" w:eastAsia="宋体" w:cs="宋体"/>
          <w:b w:val="0"/>
          <w:sz w:val="24"/>
          <w:szCs w:val="24"/>
        </w:rPr>
        <w:t xml:space="preserve">  </w:t>
      </w:r>
      <w:bookmarkStart w:id="297" w:name="_Toc2149"/>
      <w:bookmarkStart w:id="298" w:name="_Toc18848"/>
      <w:r>
        <w:rPr>
          <w:rFonts w:hint="eastAsia" w:ascii="宋体" w:hAnsi="宋体" w:eastAsia="宋体" w:cs="宋体"/>
          <w:b w:val="0"/>
          <w:sz w:val="24"/>
          <w:szCs w:val="24"/>
        </w:rPr>
        <w:t>（12)开关柜使用年限不小于30年。</w:t>
      </w:r>
      <w:bookmarkEnd w:id="297"/>
      <w:bookmarkEnd w:id="298"/>
    </w:p>
    <w:p>
      <w:pPr>
        <w:pStyle w:val="17"/>
        <w:spacing w:beforeLines="0"/>
        <w:rPr>
          <w:rFonts w:hint="eastAsia" w:ascii="宋体" w:hAnsi="宋体" w:eastAsia="宋体" w:cs="宋体"/>
          <w:sz w:val="24"/>
          <w:szCs w:val="24"/>
        </w:rPr>
      </w:pPr>
      <w:bookmarkStart w:id="299" w:name="_Toc416190168"/>
      <w:bookmarkStart w:id="300" w:name="_Toc17743"/>
      <w:bookmarkStart w:id="301" w:name="_Toc7109"/>
      <w:bookmarkStart w:id="302" w:name="_Toc405204668"/>
      <w:bookmarkStart w:id="303" w:name="_Toc416190241"/>
      <w:r>
        <w:rPr>
          <w:rFonts w:hint="eastAsia" w:ascii="宋体" w:hAnsi="宋体" w:eastAsia="宋体" w:cs="宋体"/>
          <w:sz w:val="24"/>
          <w:szCs w:val="24"/>
        </w:rPr>
        <w:t>1.3.8、柜体结构</w:t>
      </w:r>
      <w:bookmarkEnd w:id="299"/>
      <w:bookmarkEnd w:id="300"/>
      <w:bookmarkEnd w:id="301"/>
      <w:bookmarkEnd w:id="302"/>
      <w:bookmarkEnd w:id="303"/>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04" w:name="_Toc18259"/>
      <w:bookmarkStart w:id="305" w:name="_Toc14490"/>
      <w:r>
        <w:rPr>
          <w:rFonts w:hint="eastAsia" w:ascii="宋体" w:hAnsi="宋体" w:eastAsia="宋体" w:cs="宋体"/>
          <w:b w:val="0"/>
          <w:sz w:val="24"/>
          <w:szCs w:val="24"/>
        </w:rPr>
        <w:t>（1）低压开关柜采用全组装式结构，主构架采用型钢，框架及零部件均采用螺钉紧固连接方式。框架和外壳应有足够的强度和钢度，应能承受安装元件及短路时所产生的机械力和电动力，同时不应因设备安装、运输等原因而影响设备的性能。</w:t>
      </w:r>
      <w:bookmarkEnd w:id="304"/>
      <w:bookmarkEnd w:id="305"/>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06" w:name="_Toc20799"/>
      <w:bookmarkStart w:id="307" w:name="_Toc6254"/>
      <w:r>
        <w:rPr>
          <w:rFonts w:hint="eastAsia" w:ascii="宋体" w:hAnsi="宋体" w:eastAsia="宋体" w:cs="宋体"/>
          <w:b w:val="0"/>
          <w:sz w:val="24"/>
          <w:szCs w:val="24"/>
        </w:rPr>
        <w:t>（2）利用隔板将设备分为相互隔离的功能室：即功能单元室、母线室、电缆室。各功能室之间应能防止触及邻近功能室的带电元件，不应因某一功能室的故障而影响其它功能室的工作，应使故障局限在最小范围内。用作隔离的板应采用镀锌金属板或绝缘板，且受到外力及断路器、熔断器在分断时不应有变形或损坏。各隔室之间的开孔应确保断路器、熔断器在短路分断时产生的气体不影响相邻隔室的正常工作。</w:t>
      </w:r>
      <w:bookmarkEnd w:id="306"/>
      <w:bookmarkEnd w:id="307"/>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08" w:name="_Toc30206"/>
      <w:bookmarkStart w:id="309" w:name="_Toc25711"/>
      <w:r>
        <w:rPr>
          <w:rFonts w:hint="eastAsia" w:ascii="宋体" w:hAnsi="宋体" w:eastAsia="宋体" w:cs="宋体"/>
          <w:b w:val="0"/>
          <w:sz w:val="24"/>
          <w:szCs w:val="24"/>
        </w:rPr>
        <w:t>（3）设备采用通风孔散热时，通风孔的设计和安装应使得当断路器、熔断器在正常工作或短路时没有电弧及可熔金属喷出。通风孔的设置不应降低设备外壳的防护等级。</w:t>
      </w:r>
      <w:bookmarkEnd w:id="308"/>
      <w:bookmarkEnd w:id="309"/>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10" w:name="_Toc10475"/>
      <w:bookmarkStart w:id="311" w:name="_Toc21155"/>
      <w:r>
        <w:rPr>
          <w:rFonts w:hint="eastAsia" w:ascii="宋体" w:hAnsi="宋体" w:eastAsia="宋体" w:cs="宋体"/>
          <w:b w:val="0"/>
          <w:sz w:val="24"/>
          <w:szCs w:val="24"/>
        </w:rPr>
        <w:t>（4）在主开关分断的情况下，即使主电路带电，也能直接或借助工具安全地将功能单元抽出或插入。</w:t>
      </w:r>
      <w:bookmarkEnd w:id="310"/>
      <w:bookmarkEnd w:id="311"/>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12" w:name="_Toc4944"/>
      <w:bookmarkStart w:id="313" w:name="_Toc12952"/>
      <w:r>
        <w:rPr>
          <w:rFonts w:hint="eastAsia" w:ascii="宋体" w:hAnsi="宋体" w:eastAsia="宋体" w:cs="宋体"/>
          <w:b w:val="0"/>
          <w:sz w:val="24"/>
          <w:szCs w:val="24"/>
        </w:rPr>
        <w:t>（5）功能单元应有连接位置（工作位置）、试验位置、分离位置（检修位置），每个位置均应有明显指示及机械锁定装置。控制部分也应具有上述三个位置。功能单元的主回路和辅助回路的隔离插接件应能随功能单元自动地接通和分开。相同规格的功能单元即使在短路后也应具有互换性。各功能单元主回路的导体和串联的元件的参数应相互配合。短路保护电器在额定的电气参数范围内应能可靠分断额定短路电流，并具有选择性。</w:t>
      </w:r>
      <w:bookmarkEnd w:id="312"/>
      <w:bookmarkEnd w:id="313"/>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14" w:name="_Toc16396"/>
      <w:bookmarkStart w:id="315" w:name="_Toc12069"/>
      <w:r>
        <w:rPr>
          <w:rFonts w:hint="eastAsia" w:ascii="宋体" w:hAnsi="宋体" w:eastAsia="宋体" w:cs="宋体"/>
          <w:b w:val="0"/>
          <w:sz w:val="24"/>
          <w:szCs w:val="24"/>
        </w:rPr>
        <w:t>（6）低压开关柜应选用表面通长镀锡的铜母线，且接触面不允许涂导电膏代替镀锡，并应有相序标识。</w:t>
      </w:r>
      <w:bookmarkEnd w:id="314"/>
      <w:bookmarkEnd w:id="315"/>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16" w:name="_Toc4525"/>
      <w:bookmarkStart w:id="317" w:name="_Toc4336"/>
      <w:r>
        <w:rPr>
          <w:rFonts w:hint="eastAsia" w:ascii="宋体" w:hAnsi="宋体" w:eastAsia="宋体" w:cs="宋体"/>
          <w:b w:val="0"/>
          <w:sz w:val="24"/>
          <w:szCs w:val="24"/>
        </w:rPr>
        <w:t>（7）母线应用绝缘支撑件进行固定，以保证母线之间、母线和其它部件之间的距离不变。母线的布置和连接及绝缘支撑件应能承受设备额定短时耐受电流和额定峰值耐受电流所产生的热应力和机械应力的冲击。母线的连接应保证足够的面积和压力，但不应使母线变形。振动和温度变化在母线上产生的膨胀和收缩不应影响母线连接部位的接触特性。母线穿过金属隔板之处应提供相应的套管和其它绝缘件。</w:t>
      </w:r>
      <w:bookmarkEnd w:id="316"/>
      <w:bookmarkEnd w:id="317"/>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18" w:name="_Toc29016"/>
      <w:bookmarkStart w:id="319" w:name="_Toc1999"/>
      <w:r>
        <w:rPr>
          <w:rFonts w:hint="eastAsia" w:ascii="宋体" w:hAnsi="宋体" w:eastAsia="宋体" w:cs="宋体"/>
          <w:b w:val="0"/>
          <w:sz w:val="24"/>
          <w:szCs w:val="24"/>
        </w:rPr>
        <w:t>（8）低压开关柜绝缘导线的额定绝缘电压值应同相应的电路绝缘电压值一致。主电路和辅助电路的绝缘导体的连接均应采用冷压接线端头进行连接，压接质量应符合相应规定。</w:t>
      </w:r>
      <w:bookmarkEnd w:id="318"/>
      <w:bookmarkEnd w:id="319"/>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20" w:name="_Toc10231"/>
      <w:bookmarkStart w:id="321" w:name="_Toc391"/>
      <w:r>
        <w:rPr>
          <w:rFonts w:hint="eastAsia" w:ascii="宋体" w:hAnsi="宋体" w:eastAsia="宋体" w:cs="宋体"/>
          <w:b w:val="0"/>
          <w:sz w:val="24"/>
          <w:szCs w:val="24"/>
        </w:rPr>
        <w:t>（9）可移动的部位，如跨门</w:t>
      </w:r>
      <w:r>
        <w:rPr>
          <w:rFonts w:hint="eastAsia" w:ascii="宋体" w:hAnsi="宋体" w:eastAsia="宋体" w:cs="宋体"/>
          <w:b w:val="0"/>
          <w:sz w:val="24"/>
          <w:szCs w:val="24"/>
          <w:highlight w:val="none"/>
        </w:rPr>
        <w:t>连接线，必须采用多股</w:t>
      </w:r>
      <w:r>
        <w:rPr>
          <w:rFonts w:hint="eastAsia" w:ascii="宋体" w:hAnsi="宋体" w:cs="宋体"/>
          <w:b w:val="0"/>
          <w:sz w:val="24"/>
          <w:szCs w:val="24"/>
          <w:highlight w:val="none"/>
          <w:lang w:val="en-US" w:eastAsia="zh-CN"/>
        </w:rPr>
        <w:t>不小于4平方黄绿双色</w:t>
      </w:r>
      <w:r>
        <w:rPr>
          <w:rFonts w:hint="eastAsia" w:ascii="宋体" w:hAnsi="宋体" w:eastAsia="宋体" w:cs="宋体"/>
          <w:b w:val="0"/>
          <w:sz w:val="24"/>
          <w:szCs w:val="24"/>
          <w:highlight w:val="none"/>
        </w:rPr>
        <w:t>铜</w:t>
      </w:r>
      <w:r>
        <w:rPr>
          <w:rFonts w:hint="eastAsia" w:ascii="宋体" w:hAnsi="宋体" w:eastAsia="宋体" w:cs="宋体"/>
          <w:b w:val="0"/>
          <w:sz w:val="24"/>
          <w:szCs w:val="24"/>
        </w:rPr>
        <w:t>芯绝缘导线，并应留有一定余量。每个端子排只能接一根导线，内部跨线可以接两根导线，导线均应选用聚乙烯绝缘，电压不小于500V的单股铜导线（活动部分除外）。</w:t>
      </w:r>
      <w:bookmarkEnd w:id="320"/>
      <w:bookmarkEnd w:id="321"/>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22" w:name="_Toc26737"/>
      <w:bookmarkStart w:id="323" w:name="_Toc264"/>
      <w:r>
        <w:rPr>
          <w:rFonts w:hint="eastAsia" w:ascii="宋体" w:hAnsi="宋体" w:eastAsia="宋体" w:cs="宋体"/>
          <w:b w:val="0"/>
          <w:sz w:val="24"/>
          <w:szCs w:val="24"/>
        </w:rPr>
        <w:t>（10）表计、控制、信号和保护回路的连接导线应为铜芯绝缘导线，最小截面不小于1.5mm2，电流互感器二次绕组至端子排的铜导线最小截面不小于2.5mm2。对外引接电缆的端子均经过端子排，每排端子均应留有15%的备用端子。</w:t>
      </w:r>
      <w:bookmarkEnd w:id="322"/>
      <w:bookmarkEnd w:id="323"/>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24" w:name="_Toc15919"/>
      <w:bookmarkStart w:id="325" w:name="_Toc12734"/>
      <w:r>
        <w:rPr>
          <w:rFonts w:hint="eastAsia" w:ascii="宋体" w:hAnsi="宋体" w:eastAsia="宋体" w:cs="宋体"/>
          <w:b w:val="0"/>
          <w:sz w:val="24"/>
          <w:szCs w:val="24"/>
        </w:rPr>
        <w:t>（11）柜内的布线应平整，并捆扎成线把。</w:t>
      </w:r>
      <w:bookmarkEnd w:id="324"/>
      <w:bookmarkEnd w:id="325"/>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26" w:name="_Toc18807"/>
      <w:bookmarkStart w:id="327" w:name="_Toc5072"/>
      <w:r>
        <w:rPr>
          <w:rFonts w:hint="eastAsia" w:ascii="宋体" w:hAnsi="宋体" w:eastAsia="宋体" w:cs="宋体"/>
          <w:b w:val="0"/>
          <w:sz w:val="24"/>
          <w:szCs w:val="24"/>
        </w:rPr>
        <w:t>（12）柜体尺寸:以设计院图纸尺寸为准。</w:t>
      </w:r>
      <w:bookmarkEnd w:id="326"/>
      <w:bookmarkEnd w:id="327"/>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28" w:name="_Toc15946"/>
      <w:bookmarkStart w:id="329" w:name="_Toc22828"/>
      <w:r>
        <w:rPr>
          <w:rFonts w:hint="eastAsia" w:ascii="宋体" w:hAnsi="宋体" w:eastAsia="宋体" w:cs="宋体"/>
          <w:b w:val="0"/>
          <w:sz w:val="24"/>
          <w:szCs w:val="24"/>
        </w:rPr>
        <w:t>（13）柜内所有的元件必须根据招标文件要求的品牌及系列为准，并满足本招标书中的规定，并经需方确认。</w:t>
      </w:r>
      <w:bookmarkEnd w:id="328"/>
      <w:bookmarkEnd w:id="329"/>
    </w:p>
    <w:p>
      <w:pPr>
        <w:pStyle w:val="17"/>
        <w:spacing w:beforeLines="0"/>
        <w:rPr>
          <w:rFonts w:hint="eastAsia" w:ascii="宋体" w:hAnsi="宋体" w:eastAsia="宋体" w:cs="宋体"/>
          <w:sz w:val="24"/>
          <w:szCs w:val="24"/>
        </w:rPr>
      </w:pPr>
      <w:bookmarkStart w:id="330" w:name="_Toc405204669"/>
      <w:bookmarkStart w:id="331" w:name="_Toc416190169"/>
      <w:bookmarkStart w:id="332" w:name="_Toc11726"/>
      <w:bookmarkStart w:id="333" w:name="_Toc10043"/>
      <w:bookmarkStart w:id="334" w:name="_Toc416190242"/>
      <w:r>
        <w:rPr>
          <w:rFonts w:hint="eastAsia" w:ascii="宋体" w:hAnsi="宋体" w:eastAsia="宋体" w:cs="宋体"/>
          <w:sz w:val="24"/>
          <w:szCs w:val="24"/>
        </w:rPr>
        <w:t>1.3.9、配线</w:t>
      </w:r>
      <w:bookmarkEnd w:id="330"/>
      <w:bookmarkEnd w:id="331"/>
      <w:bookmarkEnd w:id="332"/>
      <w:bookmarkEnd w:id="333"/>
      <w:bookmarkEnd w:id="334"/>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35" w:name="_Toc19318"/>
      <w:bookmarkStart w:id="336" w:name="_Toc13270"/>
      <w:r>
        <w:rPr>
          <w:rFonts w:hint="eastAsia" w:ascii="宋体" w:hAnsi="宋体" w:eastAsia="宋体" w:cs="宋体"/>
          <w:b w:val="0"/>
          <w:sz w:val="24"/>
          <w:szCs w:val="24"/>
        </w:rPr>
        <w:t>（1）绝缘导线应选用耐热、防潮及阻燃的铜质多股绞线, 绝缘材料应为交联聚乙烯。导线的额定电压不小于500V。</w:t>
      </w:r>
      <w:bookmarkEnd w:id="335"/>
      <w:bookmarkEnd w:id="336"/>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37" w:name="_Toc7854"/>
      <w:bookmarkStart w:id="338" w:name="_Toc17096"/>
      <w:r>
        <w:rPr>
          <w:rFonts w:hint="eastAsia" w:ascii="宋体" w:hAnsi="宋体" w:eastAsia="宋体" w:cs="宋体"/>
          <w:b w:val="0"/>
          <w:sz w:val="24"/>
          <w:szCs w:val="24"/>
        </w:rPr>
        <w:t>（2）导线的截面应与其承载的电流额定值相适应。辅助电路导线的截面不应小于1.5mm2，电流互感器二次回路的导线截面不应小于2.5mm2。</w:t>
      </w:r>
      <w:bookmarkEnd w:id="337"/>
      <w:bookmarkEnd w:id="338"/>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39" w:name="_Toc14172"/>
      <w:bookmarkStart w:id="340" w:name="_Toc17182"/>
      <w:r>
        <w:rPr>
          <w:rFonts w:hint="eastAsia" w:ascii="宋体" w:hAnsi="宋体" w:eastAsia="宋体" w:cs="宋体"/>
          <w:b w:val="0"/>
          <w:sz w:val="24"/>
          <w:szCs w:val="24"/>
        </w:rPr>
        <w:t>（3）辅助电路每根导线的两端均应有回路编号。与仪表及继电器的端子连接时，导线端头配U型铜制裸压接线头。</w:t>
      </w:r>
      <w:bookmarkEnd w:id="339"/>
      <w:bookmarkEnd w:id="340"/>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41" w:name="_Toc36"/>
      <w:bookmarkStart w:id="342" w:name="_Toc18857"/>
      <w:r>
        <w:rPr>
          <w:rFonts w:hint="eastAsia" w:ascii="宋体" w:hAnsi="宋体" w:eastAsia="宋体" w:cs="宋体"/>
          <w:b w:val="0"/>
          <w:sz w:val="24"/>
          <w:szCs w:val="24"/>
        </w:rPr>
        <w:t>（4）开关柜每个出线间隔都应按图纸要求设置标有回路名称的标志牌。</w:t>
      </w:r>
      <w:bookmarkEnd w:id="341"/>
      <w:bookmarkEnd w:id="342"/>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43" w:name="_Toc12306"/>
      <w:bookmarkStart w:id="344" w:name="_Toc20999"/>
      <w:r>
        <w:rPr>
          <w:rFonts w:hint="eastAsia" w:ascii="宋体" w:hAnsi="宋体" w:eastAsia="宋体" w:cs="宋体"/>
          <w:b w:val="0"/>
          <w:sz w:val="24"/>
          <w:szCs w:val="24"/>
        </w:rPr>
        <w:t>（5）端子排额定电压不低于500V，额定电流不小于10A，具有隔板、标号线套和端子螺丝。</w:t>
      </w:r>
      <w:bookmarkEnd w:id="343"/>
      <w:bookmarkEnd w:id="344"/>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45" w:name="_Toc7335"/>
      <w:bookmarkStart w:id="346" w:name="_Toc27033"/>
      <w:r>
        <w:rPr>
          <w:rFonts w:hint="eastAsia" w:ascii="宋体" w:hAnsi="宋体" w:eastAsia="宋体" w:cs="宋体"/>
          <w:b w:val="0"/>
          <w:sz w:val="24"/>
          <w:szCs w:val="24"/>
        </w:rPr>
        <w:t>（6）引接电缆均应通过端子排，出线端子用压接式连线鼻子接线，柜内设备机械配合和间隙应符合机械及电气距离的要求，控制和操作应灵活、可靠。</w:t>
      </w:r>
      <w:bookmarkEnd w:id="345"/>
      <w:bookmarkEnd w:id="346"/>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47" w:name="_Toc3499"/>
      <w:bookmarkStart w:id="348" w:name="_Toc1374"/>
      <w:r>
        <w:rPr>
          <w:rFonts w:hint="eastAsia" w:ascii="宋体" w:hAnsi="宋体" w:eastAsia="宋体" w:cs="宋体"/>
          <w:b w:val="0"/>
          <w:sz w:val="24"/>
          <w:szCs w:val="24"/>
        </w:rPr>
        <w:t>（7）端子排上应带有压板、标签带和端子螺丝。每个端子均应标有编号。</w:t>
      </w:r>
      <w:bookmarkEnd w:id="347"/>
      <w:bookmarkEnd w:id="348"/>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49" w:name="_Toc15757"/>
      <w:bookmarkStart w:id="350" w:name="_Toc11283"/>
      <w:r>
        <w:rPr>
          <w:rFonts w:hint="eastAsia" w:ascii="宋体" w:hAnsi="宋体" w:eastAsia="宋体" w:cs="宋体"/>
          <w:b w:val="0"/>
          <w:sz w:val="24"/>
          <w:szCs w:val="24"/>
        </w:rPr>
        <w:t>（8）不同功能的电路应配置不同用途的端子。用于电流互感器（CT）二次回路的端子排，应设计成可以短接的型式，以便校验和检修继电器或仪表时保护CT。</w:t>
      </w:r>
      <w:bookmarkEnd w:id="349"/>
      <w:bookmarkEnd w:id="350"/>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51" w:name="_Toc9624"/>
      <w:bookmarkStart w:id="352" w:name="_Toc29897"/>
      <w:r>
        <w:rPr>
          <w:rFonts w:hint="eastAsia" w:ascii="宋体" w:hAnsi="宋体" w:eastAsia="宋体" w:cs="宋体"/>
          <w:b w:val="0"/>
          <w:sz w:val="24"/>
          <w:szCs w:val="24"/>
        </w:rPr>
        <w:t>（9）对于柜内电气联锁、控制回路的接线，应进行严格检查，以保证回路的接线正确性，完整性。</w:t>
      </w:r>
      <w:bookmarkEnd w:id="351"/>
      <w:bookmarkEnd w:id="352"/>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53" w:name="_Toc7430"/>
      <w:bookmarkStart w:id="354" w:name="_Toc14022"/>
      <w:r>
        <w:rPr>
          <w:rFonts w:hint="eastAsia" w:ascii="宋体" w:hAnsi="宋体" w:eastAsia="宋体" w:cs="宋体"/>
          <w:b w:val="0"/>
          <w:sz w:val="24"/>
          <w:szCs w:val="24"/>
        </w:rPr>
        <w:t>（10）应提供足够数量的端子排。每个配电柜上每组端子排应有不少于15%的备用端子；每个功能单元内的备用端子数量应不少于5个。端子排应采用阻燃型产品。</w:t>
      </w:r>
      <w:bookmarkEnd w:id="353"/>
      <w:bookmarkEnd w:id="354"/>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55" w:name="_Toc17399"/>
      <w:bookmarkStart w:id="356" w:name="_Toc27180"/>
      <w:r>
        <w:rPr>
          <w:rFonts w:hint="eastAsia" w:ascii="宋体" w:hAnsi="宋体" w:eastAsia="宋体" w:cs="宋体"/>
          <w:b w:val="0"/>
          <w:sz w:val="24"/>
          <w:szCs w:val="24"/>
        </w:rPr>
        <w:t>（11）进出柜的电缆必须通过接线端子或连接铜排，同时应考虑施工的方便，距柜底应有足够的空间，柜子底部应设有PE铜母排。应标识清晰，所有接线端子线号应采用电脑打印。</w:t>
      </w:r>
      <w:bookmarkEnd w:id="355"/>
      <w:bookmarkEnd w:id="356"/>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57" w:name="_Toc4760"/>
      <w:bookmarkStart w:id="358" w:name="_Toc15334"/>
      <w:r>
        <w:rPr>
          <w:rFonts w:hint="eastAsia" w:ascii="宋体" w:hAnsi="宋体" w:eastAsia="宋体" w:cs="宋体"/>
          <w:b w:val="0"/>
          <w:sz w:val="24"/>
          <w:szCs w:val="24"/>
        </w:rPr>
        <w:t>（12）MNS柜采用上进上出接线方式，柜顶安装进出线桥架，安装时需要预留必要的接线位置。</w:t>
      </w:r>
      <w:bookmarkEnd w:id="357"/>
      <w:bookmarkEnd w:id="358"/>
    </w:p>
    <w:p>
      <w:pPr>
        <w:tabs>
          <w:tab w:val="left" w:pos="753"/>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bookmarkStart w:id="359" w:name="_Toc1389"/>
      <w:bookmarkStart w:id="360" w:name="_Toc4229"/>
      <w:r>
        <w:rPr>
          <w:rFonts w:hint="eastAsia" w:ascii="宋体" w:hAnsi="宋体" w:eastAsia="宋体" w:cs="宋体"/>
          <w:sz w:val="24"/>
          <w:szCs w:val="24"/>
        </w:rPr>
        <w:t>（13）所有配电点柜出厂时均需配备必须的并柜螺丝。</w:t>
      </w:r>
      <w:bookmarkEnd w:id="359"/>
      <w:bookmarkEnd w:id="360"/>
    </w:p>
    <w:p>
      <w:pPr>
        <w:rPr>
          <w:rFonts w:hint="eastAsia" w:ascii="宋体" w:hAnsi="宋体" w:eastAsia="宋体" w:cs="宋体"/>
        </w:rPr>
      </w:pPr>
    </w:p>
    <w:p>
      <w:pPr>
        <w:pStyle w:val="4"/>
        <w:rPr>
          <w:rFonts w:hint="eastAsia" w:ascii="宋体" w:hAnsi="宋体" w:eastAsia="宋体" w:cs="宋体"/>
          <w:color w:val="0070C0"/>
          <w:sz w:val="24"/>
          <w:szCs w:val="24"/>
        </w:rPr>
      </w:pPr>
    </w:p>
    <w:p>
      <w:pPr>
        <w:pStyle w:val="4"/>
        <w:rPr>
          <w:rFonts w:hint="eastAsia" w:ascii="宋体" w:hAnsi="宋体" w:eastAsia="宋体" w:cs="宋体"/>
          <w:color w:val="0070C0"/>
        </w:rPr>
      </w:pPr>
    </w:p>
    <w:p>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2．有关说明</w:t>
      </w:r>
    </w:p>
    <w:p>
      <w:pPr>
        <w:pStyle w:val="9"/>
        <w:spacing w:line="360" w:lineRule="auto"/>
        <w:ind w:firstLine="480" w:firstLineChars="200"/>
        <w:rPr>
          <w:rFonts w:hint="eastAsia" w:ascii="宋体" w:hAnsi="宋体" w:eastAsia="宋体" w:cs="宋体"/>
        </w:rPr>
      </w:pPr>
      <w:r>
        <w:rPr>
          <w:rFonts w:hint="eastAsia" w:ascii="宋体" w:hAnsi="宋体" w:eastAsia="宋体" w:cs="宋体"/>
        </w:rPr>
        <w:t>（1）投标人必须完成所有设备的供货、提供所有安装调试所需的设备及配套附材，要求到达安全及其相关规范要求。报价若有遗漏，均应免费提供，投标总价即为交付使用的价格。</w:t>
      </w:r>
    </w:p>
    <w:p>
      <w:pPr>
        <w:pStyle w:val="9"/>
        <w:spacing w:line="360" w:lineRule="auto"/>
        <w:ind w:firstLine="480" w:firstLineChars="200"/>
        <w:rPr>
          <w:rFonts w:hint="eastAsia" w:ascii="宋体" w:hAnsi="宋体" w:eastAsia="宋体" w:cs="宋体"/>
          <w:b/>
        </w:rPr>
      </w:pPr>
      <w:r>
        <w:rPr>
          <w:rFonts w:hint="eastAsia" w:ascii="宋体" w:hAnsi="宋体" w:eastAsia="宋体" w:cs="宋体"/>
        </w:rPr>
        <w:t>（2）采购人不接受有选择的投标报价，投标报价为应包括货物的检验、包装、保险、运输、税金、图纸资料、技术服务、售后服务、培训等全部费用。投标人必须完成所有相关货物的供货、就位工作，提供所有货物交货时必备的资料、出厂合格证明、检验报告等，要求达到安全及其相关规范要求。</w:t>
      </w:r>
    </w:p>
    <w:p>
      <w:pPr>
        <w:pStyle w:val="8"/>
        <w:spacing w:after="0" w:line="360" w:lineRule="auto"/>
        <w:ind w:right="61" w:firstLine="480" w:firstLineChars="200"/>
        <w:rPr>
          <w:rFonts w:hint="eastAsia" w:ascii="宋体" w:hAnsi="宋体" w:eastAsia="宋体" w:cs="宋体"/>
          <w:color w:val="auto"/>
          <w:sz w:val="24"/>
        </w:rPr>
      </w:pPr>
      <w:r>
        <w:rPr>
          <w:rFonts w:hint="eastAsia" w:ascii="宋体" w:hAnsi="宋体" w:eastAsia="宋体" w:cs="宋体"/>
          <w:sz w:val="24"/>
          <w:szCs w:val="22"/>
        </w:rPr>
        <w:t>（3）</w:t>
      </w:r>
      <w:r>
        <w:rPr>
          <w:rFonts w:hint="eastAsia" w:ascii="宋体" w:hAnsi="宋体" w:eastAsia="宋体" w:cs="宋体"/>
          <w:sz w:val="24"/>
        </w:rPr>
        <w:t>本招标文件中所提出的为标准工况下的技术要求，投标人在进行设计和制造时，除须满足本技术文件中所提的各项要求外，应同时满足该产品生产国的最新版的规范和标准的各</w:t>
      </w:r>
      <w:r>
        <w:rPr>
          <w:rFonts w:hint="eastAsia" w:ascii="宋体" w:hAnsi="宋体" w:eastAsia="宋体" w:cs="宋体"/>
          <w:color w:val="auto"/>
          <w:sz w:val="24"/>
        </w:rPr>
        <w:t>项要求。</w:t>
      </w:r>
    </w:p>
    <w:p>
      <w:pPr>
        <w:pStyle w:val="4"/>
        <w:rPr>
          <w:rFonts w:hint="eastAsia" w:ascii="宋体" w:hAnsi="宋体" w:eastAsia="宋体" w:cs="宋体"/>
          <w:color w:val="auto"/>
          <w:sz w:val="24"/>
          <w:szCs w:val="24"/>
        </w:rPr>
      </w:pPr>
      <w:r>
        <w:rPr>
          <w:rFonts w:hint="eastAsia" w:ascii="宋体" w:hAnsi="宋体" w:eastAsia="宋体" w:cs="宋体"/>
          <w:color w:val="auto"/>
          <w:sz w:val="24"/>
          <w:szCs w:val="24"/>
        </w:rPr>
        <w:t xml:space="preserve"> （6）承揽方尚需对低压侧整体供用电系统保护整定值进行精准设定</w:t>
      </w:r>
    </w:p>
    <w:p>
      <w:pPr>
        <w:pStyle w:val="4"/>
        <w:rPr>
          <w:rFonts w:hint="eastAsia" w:ascii="宋体" w:hAnsi="宋体" w:eastAsia="宋体" w:cs="宋体"/>
          <w:color w:val="0070C0"/>
          <w:sz w:val="24"/>
          <w:szCs w:val="24"/>
        </w:rPr>
      </w:pPr>
    </w:p>
    <w:p>
      <w:pPr>
        <w:pStyle w:val="4"/>
        <w:rPr>
          <w:rFonts w:hint="eastAsia" w:ascii="宋体" w:hAnsi="宋体" w:eastAsia="宋体" w:cs="宋体"/>
          <w:color w:val="auto"/>
          <w:sz w:val="24"/>
          <w:szCs w:val="24"/>
          <w:highlight w:val="none"/>
        </w:rPr>
      </w:pPr>
    </w:p>
    <w:p>
      <w:pPr>
        <w:pStyle w:val="3"/>
        <w:ind w:firstLine="482" w:firstLineChars="200"/>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 技术及其他要求：</w:t>
      </w:r>
    </w:p>
    <w:p>
      <w:pPr>
        <w:pStyle w:val="3"/>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（1）质量标准：按国标生产。</w:t>
      </w:r>
    </w:p>
    <w:p>
      <w:pPr>
        <w:pStyle w:val="3"/>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（2）绝缘材料：绝缘层及护套层必须质量可靠，不得使用伪劣绝缘材料及再生材料，确保本批电缆在恶劣环境中能够正常运行。</w:t>
      </w:r>
    </w:p>
    <w:p>
      <w:pPr>
        <w:pStyle w:val="3"/>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（3）铜芯纯度：（Cu+Ag）≥99.95﹪，电阻率≤0.0171。</w:t>
      </w:r>
    </w:p>
    <w:p>
      <w:pPr>
        <w:pStyle w:val="3"/>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（4）严格按照国标组织生产，电缆外皮打规格型号、厂家标记等，随货带产品出厂实验报告、产品合格证、产品质量保证书。厂家要有3C认证，生产许可证，并带复印件给甲方，备有关部门查阅。</w:t>
      </w:r>
    </w:p>
    <w:p>
      <w:pPr>
        <w:pStyle w:val="3"/>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（5）电缆不得有蛇型弯。</w:t>
      </w:r>
    </w:p>
    <w:p>
      <w:pPr>
        <w:pStyle w:val="3"/>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（6）电缆的同心度达到92%以上。</w:t>
      </w:r>
    </w:p>
    <w:p>
      <w:pPr>
        <w:pStyle w:val="3"/>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（7）电缆内填料要充足，电缆外观要圆滑，不得有凸凹不平现象。</w:t>
      </w:r>
    </w:p>
    <w:p>
      <w:pPr>
        <w:pStyle w:val="3"/>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（8）多芯电力电缆必须颜色分明，按黄、绿、红、蓝（黑）分色。</w:t>
      </w:r>
    </w:p>
    <w:p>
      <w:pPr>
        <w:pStyle w:val="3"/>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（9）控制电缆因根数较多，必须线号明确、清楚易辨，亦可用多种颜色区分。</w:t>
      </w:r>
    </w:p>
    <w:p>
      <w:pPr>
        <w:pStyle w:val="3"/>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（7）电缆的数量足够、标称截面足够 ，不得短缺。  </w:t>
      </w:r>
    </w:p>
    <w:p>
      <w:pPr>
        <w:pStyle w:val="22"/>
        <w:numPr>
          <w:ilvl w:val="0"/>
          <w:numId w:val="0"/>
        </w:numPr>
        <w:spacing w:line="360" w:lineRule="auto"/>
        <w:ind w:left="1202" w:leftChars="228" w:right="70" w:rightChars="0" w:hanging="723" w:hangingChars="3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电缆桥架钢板厚度均匀，板材厚度符合规范要求，线槽内外应光滑平整，无棱刺、扭曲、变形等现象。表面处理为喷塑并做防火处理，喷塑层厚度要符合国家标准要求，喷塑层均匀完整无气泡，防火漆面完整抓粘牢固无脱落现象。附件配送要求：线槽夹板、夹板螺栓、跨接底线（400mm以上线槽配10mm2裸铜编织跨接地线，400以下的配用4mm2裸铜编织跨接地线，刷锡并压好接线端子）。</w:t>
      </w:r>
    </w:p>
    <w:p>
      <w:pPr>
        <w:pStyle w:val="3"/>
        <w:outlineLvl w:val="0"/>
        <w:rPr>
          <w:rFonts w:hint="eastAsia" w:ascii="宋体" w:hAnsi="宋体" w:eastAsia="宋体" w:cs="宋体"/>
          <w:b/>
          <w:bCs/>
          <w:sz w:val="24"/>
          <w:szCs w:val="24"/>
        </w:rPr>
      </w:pPr>
    </w:p>
    <w:p>
      <w:pPr>
        <w:pStyle w:val="3"/>
        <w:ind w:firstLine="0"/>
        <w:outlineLvl w:val="0"/>
        <w:rPr>
          <w:rFonts w:hint="eastAsia" w:ascii="宋体" w:hAnsi="宋体" w:eastAsia="宋体" w:cs="宋体"/>
          <w:b/>
          <w:bCs/>
          <w:sz w:val="24"/>
          <w:szCs w:val="24"/>
        </w:rPr>
      </w:pPr>
      <w:r>
        <w:rPr>
          <w:rFonts w:hint="eastAsia" w:ascii="宋体" w:hAnsi="宋体" w:eastAsia="宋体" w:cs="宋体"/>
          <w:b/>
          <w:bCs/>
          <w:sz w:val="24"/>
          <w:szCs w:val="24"/>
        </w:rPr>
        <w:t xml:space="preserve">                                  </w:t>
      </w:r>
    </w:p>
    <w:p>
      <w:pPr>
        <w:pStyle w:val="8"/>
        <w:spacing w:after="0" w:line="360" w:lineRule="auto"/>
        <w:ind w:right="61" w:firstLine="480" w:firstLineChars="200"/>
        <w:rPr>
          <w:rFonts w:hint="eastAsia" w:ascii="宋体" w:hAnsi="宋体" w:eastAsia="宋体" w:cs="宋体"/>
          <w:sz w:val="24"/>
        </w:rPr>
      </w:pPr>
    </w:p>
    <w:p>
      <w:pPr>
        <w:pStyle w:val="3"/>
        <w:ind w:firstLine="0"/>
        <w:outlineLvl w:val="0"/>
        <w:rPr>
          <w:rFonts w:hint="eastAsia" w:ascii="宋体" w:hAnsi="宋体" w:eastAsia="宋体" w:cs="宋体"/>
          <w:szCs w:val="24"/>
        </w:rPr>
      </w:pPr>
    </w:p>
    <w:p>
      <w:pPr>
        <w:pStyle w:val="3"/>
        <w:ind w:left="359" w:leftChars="171" w:firstLine="240" w:firstLineChars="75"/>
        <w:outlineLvl w:val="0"/>
        <w:rPr>
          <w:rFonts w:hint="eastAsia" w:ascii="宋体" w:hAnsi="宋体" w:eastAsia="宋体" w:cs="宋体"/>
          <w:szCs w:val="24"/>
        </w:rPr>
      </w:pPr>
    </w:p>
    <w:p>
      <w:pPr>
        <w:pStyle w:val="3"/>
        <w:ind w:left="359" w:leftChars="171" w:firstLine="240" w:firstLineChars="75"/>
        <w:outlineLvl w:val="0"/>
        <w:rPr>
          <w:rFonts w:hint="eastAsia" w:ascii="宋体" w:hAnsi="宋体" w:eastAsia="宋体" w:cs="宋体"/>
          <w:szCs w:val="24"/>
        </w:rPr>
      </w:pPr>
      <w:r>
        <w:rPr>
          <w:rFonts w:hint="eastAsia" w:ascii="宋体" w:hAnsi="宋体" w:eastAsia="宋体" w:cs="宋体"/>
          <w:szCs w:val="24"/>
        </w:rPr>
        <w:t xml:space="preserve">              </w:t>
      </w:r>
      <w:bookmarkStart w:id="361" w:name="_Toc18439"/>
    </w:p>
    <w:p>
      <w:pPr>
        <w:pStyle w:val="3"/>
        <w:ind w:left="359" w:leftChars="171" w:firstLine="240" w:firstLineChars="75"/>
        <w:outlineLvl w:val="0"/>
        <w:rPr>
          <w:rFonts w:hint="eastAsia" w:ascii="宋体" w:hAnsi="宋体" w:eastAsia="宋体" w:cs="宋体"/>
          <w:szCs w:val="24"/>
        </w:rPr>
      </w:pPr>
    </w:p>
    <w:p>
      <w:pPr>
        <w:pStyle w:val="3"/>
        <w:ind w:left="359" w:leftChars="171" w:firstLine="241" w:firstLineChars="75"/>
        <w:jc w:val="center"/>
        <w:outlineLvl w:val="0"/>
        <w:rPr>
          <w:rFonts w:hint="eastAsia" w:ascii="宋体" w:hAnsi="宋体" w:eastAsia="宋体" w:cs="宋体"/>
          <w:sz w:val="24"/>
        </w:rPr>
      </w:pPr>
      <w:r>
        <w:rPr>
          <w:rFonts w:hint="eastAsia" w:ascii="宋体" w:hAnsi="宋体" w:eastAsia="宋体" w:cs="宋体"/>
          <w:b/>
        </w:rPr>
        <w:t>第三部分  投标人须知</w:t>
      </w:r>
      <w:bookmarkEnd w:id="361"/>
    </w:p>
    <w:p>
      <w:pPr>
        <w:pStyle w:val="5"/>
        <w:spacing w:before="120" w:after="120" w:line="360" w:lineRule="auto"/>
        <w:ind w:firstLine="3373" w:firstLineChars="1200"/>
        <w:rPr>
          <w:rFonts w:hint="eastAsia" w:ascii="宋体" w:hAnsi="宋体" w:eastAsia="宋体" w:cs="宋体"/>
          <w:sz w:val="28"/>
          <w:szCs w:val="28"/>
        </w:rPr>
      </w:pPr>
      <w:bookmarkStart w:id="362" w:name="_Toc896"/>
      <w:r>
        <w:rPr>
          <w:rFonts w:hint="eastAsia" w:ascii="宋体" w:hAnsi="宋体" w:eastAsia="宋体" w:cs="宋体"/>
          <w:sz w:val="28"/>
          <w:szCs w:val="28"/>
        </w:rPr>
        <w:t>A  说明</w:t>
      </w:r>
      <w:bookmarkEnd w:id="362"/>
    </w:p>
    <w:p>
      <w:pPr>
        <w:spacing w:line="360" w:lineRule="auto"/>
        <w:rPr>
          <w:rFonts w:hint="eastAsia" w:ascii="宋体" w:hAnsi="宋体" w:eastAsia="宋体" w:cs="宋体"/>
          <w:sz w:val="24"/>
          <w:szCs w:val="24"/>
        </w:rPr>
      </w:pPr>
      <w:r>
        <w:rPr>
          <w:rFonts w:hint="eastAsia" w:ascii="宋体" w:hAnsi="宋体" w:eastAsia="宋体" w:cs="宋体"/>
          <w:sz w:val="24"/>
          <w:szCs w:val="24"/>
        </w:rPr>
        <w:t>1.适用范围</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本招标文件仅适用于本次招标项目—金宝电子</w:t>
      </w:r>
      <w:r>
        <w:rPr>
          <w:rFonts w:hint="eastAsia" w:hAnsi="宋体" w:cs="宋体"/>
          <w:szCs w:val="24"/>
          <w:lang w:eastAsia="zh-CN"/>
        </w:rPr>
        <w:t>铜箔提升项目高低压</w:t>
      </w:r>
      <w:r>
        <w:rPr>
          <w:rFonts w:hint="eastAsia" w:ascii="宋体" w:hAnsi="宋体" w:eastAsia="宋体" w:cs="宋体"/>
          <w:szCs w:val="24"/>
        </w:rPr>
        <w:t>配电柜采购。</w:t>
      </w:r>
    </w:p>
    <w:p>
      <w:pPr>
        <w:spacing w:line="360" w:lineRule="auto"/>
        <w:rPr>
          <w:rFonts w:hint="eastAsia" w:ascii="宋体" w:hAnsi="宋体" w:eastAsia="宋体" w:cs="宋体"/>
          <w:sz w:val="24"/>
          <w:szCs w:val="24"/>
        </w:rPr>
      </w:pPr>
      <w:r>
        <w:rPr>
          <w:rFonts w:hint="eastAsia" w:ascii="宋体" w:hAnsi="宋体" w:eastAsia="宋体" w:cs="宋体"/>
          <w:sz w:val="24"/>
          <w:szCs w:val="24"/>
        </w:rPr>
        <w:t>2.定义</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2.1 采购人－系指</w:t>
      </w:r>
      <w:r>
        <w:rPr>
          <w:rFonts w:hint="eastAsia" w:hAnsi="宋体" w:cs="宋体"/>
          <w:szCs w:val="24"/>
          <w:lang w:eastAsia="zh-CN"/>
        </w:rPr>
        <w:t>山东</w:t>
      </w:r>
      <w:r>
        <w:rPr>
          <w:rFonts w:hint="eastAsia" w:ascii="宋体" w:hAnsi="宋体" w:eastAsia="宋体" w:cs="宋体"/>
          <w:szCs w:val="24"/>
        </w:rPr>
        <w:t>金宝电子有限公司</w:t>
      </w:r>
    </w:p>
    <w:p>
      <w:pPr>
        <w:pStyle w:val="9"/>
        <w:spacing w:line="360" w:lineRule="auto"/>
        <w:ind w:firstLine="240" w:firstLineChars="100"/>
        <w:rPr>
          <w:rFonts w:hint="eastAsia" w:ascii="宋体" w:hAnsi="宋体" w:eastAsia="宋体" w:cs="宋体"/>
          <w:b/>
          <w:szCs w:val="24"/>
        </w:rPr>
      </w:pPr>
      <w:r>
        <w:rPr>
          <w:rFonts w:hint="eastAsia" w:ascii="宋体" w:hAnsi="宋体" w:eastAsia="宋体" w:cs="宋体"/>
          <w:szCs w:val="24"/>
        </w:rPr>
        <w:t>2.2 投标人－</w:t>
      </w:r>
      <w:r>
        <w:rPr>
          <w:rFonts w:hint="eastAsia" w:ascii="宋体" w:hAnsi="宋体" w:eastAsia="宋体" w:cs="宋体"/>
        </w:rPr>
        <w:t>系指响应招标、参加投标竞争并向采购人提交投标文件的法人。单位负责人为同一人或者存在直接控股、管理关系的不同投标人，不得参加同一合同项下的采购活动。</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2.3中标人－系指经评标委员会综合评审,评选出的投标文件符合招标文件要求、能圆满地履行合同的投标人。</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2.5“货物、产品、设备”系指中标人按招标文件和合同的要求，向用户提供所需的货物及有关技术资料。</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2.6“服务”系指中标人按招标文件和合同的要求，向用户提供所需的供货、测试、检验、调试、技术支持、售后服务以及其他相关的义务。</w:t>
      </w:r>
    </w:p>
    <w:p>
      <w:pPr>
        <w:spacing w:line="360" w:lineRule="auto"/>
        <w:rPr>
          <w:rFonts w:hint="eastAsia" w:ascii="宋体" w:hAnsi="宋体" w:eastAsia="宋体" w:cs="宋体"/>
          <w:sz w:val="24"/>
          <w:szCs w:val="24"/>
        </w:rPr>
      </w:pPr>
      <w:r>
        <w:rPr>
          <w:rFonts w:hint="eastAsia" w:ascii="宋体" w:hAnsi="宋体" w:eastAsia="宋体" w:cs="宋体"/>
          <w:sz w:val="24"/>
          <w:szCs w:val="24"/>
        </w:rPr>
        <w:t>3.合格的投标人</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3.1投标人必须向采购人购买招标文件并登记备案；</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3.2具有良好的商业信誉和健全的财务会计制度；</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3.3具有履行合同所必需的设备和专业技术能力；</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3.4有依法缴纳税收和社会保障资金的良好记录；</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3.5法律、行政法规规定的其他条件；</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3.6投标人必须满足招标文件中其它资格要求，并无不良信用记录；</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3.7投标人所报产品必须符合国家强制性标准规定；</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3.8为本次项目提供整体设计、规范编制的投标人，不得再参加本次项目的采购活动。</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3.9本项目不接受联合体。</w:t>
      </w:r>
    </w:p>
    <w:p>
      <w:pPr>
        <w:spacing w:line="360" w:lineRule="auto"/>
        <w:rPr>
          <w:rFonts w:hint="eastAsia" w:ascii="宋体" w:hAnsi="宋体" w:eastAsia="宋体" w:cs="宋体"/>
          <w:sz w:val="24"/>
          <w:szCs w:val="24"/>
        </w:rPr>
      </w:pPr>
      <w:r>
        <w:rPr>
          <w:rFonts w:hint="eastAsia" w:ascii="宋体" w:hAnsi="宋体" w:eastAsia="宋体" w:cs="宋体"/>
          <w:sz w:val="24"/>
          <w:szCs w:val="24"/>
        </w:rPr>
        <w:t>4.其它</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4.1无论投标过程中的做法和结果如何，投标人均应自行承担所有与参加投标有关的全部费用。</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4.2无论投标结果如何，采购人均无向投标人解释其中标/未中标原因的义务。</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4.3无论投标结果如何，中标人的投标文件不予退还，未中标的投标人的投标文件须留一份正本和一份副本存档，其余退还。</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4.4无论中标与否,已购买标书的投标人对招标文件负保密责任。</w:t>
      </w:r>
    </w:p>
    <w:p>
      <w:pPr>
        <w:pStyle w:val="9"/>
        <w:spacing w:line="360" w:lineRule="auto"/>
        <w:rPr>
          <w:rFonts w:hint="eastAsia" w:ascii="宋体" w:hAnsi="宋体" w:eastAsia="宋体" w:cs="宋体"/>
          <w:szCs w:val="24"/>
        </w:rPr>
      </w:pPr>
      <w:r>
        <w:rPr>
          <w:rFonts w:hint="eastAsia" w:ascii="宋体" w:hAnsi="宋体" w:eastAsia="宋体" w:cs="宋体"/>
          <w:szCs w:val="24"/>
        </w:rPr>
        <w:t>5.投标人的质疑</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5.1投标人应当在法定质疑期内以书面方式一次性提出针对同一采购程序环节的质疑（质疑函要求详见附件十一）。</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5.2质疑函接收方式：质疑函纸质原件（不接受电报、电传、传真、电子数据交换、电子邮件等数据电文方式）。</w:t>
      </w:r>
    </w:p>
    <w:p>
      <w:pPr>
        <w:pStyle w:val="5"/>
        <w:spacing w:before="120" w:after="120" w:line="360" w:lineRule="auto"/>
        <w:jc w:val="center"/>
        <w:rPr>
          <w:rFonts w:hint="eastAsia" w:ascii="宋体" w:hAnsi="宋体" w:eastAsia="宋体" w:cs="宋体"/>
          <w:sz w:val="28"/>
          <w:szCs w:val="28"/>
        </w:rPr>
      </w:pPr>
      <w:bookmarkStart w:id="363" w:name="_Toc3479"/>
      <w:r>
        <w:rPr>
          <w:rFonts w:hint="eastAsia" w:ascii="宋体" w:hAnsi="宋体" w:eastAsia="宋体" w:cs="宋体"/>
          <w:sz w:val="28"/>
          <w:szCs w:val="28"/>
        </w:rPr>
        <w:t>B  招标文件说明</w:t>
      </w:r>
      <w:bookmarkEnd w:id="363"/>
    </w:p>
    <w:p>
      <w:pPr>
        <w:spacing w:line="360" w:lineRule="auto"/>
        <w:rPr>
          <w:rFonts w:hint="eastAsia" w:ascii="宋体" w:hAnsi="宋体" w:eastAsia="宋体" w:cs="宋体"/>
          <w:sz w:val="24"/>
          <w:szCs w:val="24"/>
        </w:rPr>
      </w:pPr>
      <w:r>
        <w:rPr>
          <w:rFonts w:hint="eastAsia" w:ascii="宋体" w:hAnsi="宋体" w:eastAsia="宋体" w:cs="宋体"/>
          <w:sz w:val="24"/>
          <w:szCs w:val="24"/>
        </w:rPr>
        <w:t>6.招标文件的构成</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6.1招标文件由下述部分组成：</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6.1.1投标邀请书</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6.1.2采购内容及技术要求</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6.1.3投标人须知</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 xml:space="preserve">6.1.4合同格式 </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6.1.5投标文件格式</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6.2招标文件以中文编印，且以中文为准。</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6.3除非有特殊要求，招标文件不单独提供招标项目所在地的自然环境、气候条件、公用设施等情况，投标人被视为熟悉上述与履行合同有关的一切情况。</w:t>
      </w:r>
    </w:p>
    <w:p>
      <w:pPr>
        <w:spacing w:line="360" w:lineRule="auto"/>
        <w:rPr>
          <w:rFonts w:hint="eastAsia" w:ascii="宋体" w:hAnsi="宋体" w:eastAsia="宋体" w:cs="宋体"/>
          <w:sz w:val="24"/>
          <w:szCs w:val="24"/>
        </w:rPr>
      </w:pPr>
      <w:r>
        <w:rPr>
          <w:rFonts w:hint="eastAsia" w:ascii="宋体" w:hAnsi="宋体" w:eastAsia="宋体" w:cs="宋体"/>
          <w:sz w:val="24"/>
          <w:szCs w:val="24"/>
        </w:rPr>
        <w:t>7.招标文件的澄清</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7.1投标人对招标文件如有疑问，可要求澄清，应在收到招标文件之日起七个工作日之内，按招标文件载明的通讯方式以书面形式（信函，下同）通知采购人，采购人将视情况确定采用适当方式予以澄清或以书面形式予以答复，并在其认为必要时，将不标明查询来源的书面答复发给已购买招标文件的每一投标人。</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7.2凡对本次招标提出的询问，均以采购人的书面答复为准。</w:t>
      </w:r>
    </w:p>
    <w:p>
      <w:pPr>
        <w:spacing w:line="360" w:lineRule="auto"/>
        <w:rPr>
          <w:rFonts w:hint="eastAsia" w:ascii="宋体" w:hAnsi="宋体" w:eastAsia="宋体" w:cs="宋体"/>
          <w:sz w:val="24"/>
          <w:szCs w:val="24"/>
        </w:rPr>
      </w:pPr>
      <w:r>
        <w:rPr>
          <w:rFonts w:hint="eastAsia" w:ascii="宋体" w:hAnsi="宋体" w:eastAsia="宋体" w:cs="宋体"/>
          <w:sz w:val="24"/>
          <w:szCs w:val="24"/>
        </w:rPr>
        <w:t>8.招标文件的修改</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8.1采购人对已发出的招标文件进行必要澄清或者修改，澄清或者修改的内容可能影响投标文件编制的，采购人应当在投标截止时间至少15日前，以书面形式通知所有获取招标文件的潜在投标人。该澄清或者修改的内容为招标文件的组成部分。投标人在收到该通知后应立即以书面的形式予以确认。</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8.2为使投标人在准备投标文件时有合理的时间考虑其投标文件的修改，采购人可酌情推迟投标截止时间和开标时间，并以书面形式通知已购买招标文件的每一投标人。</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8.3招标文件的修改书将构成招标文件的一部分，对投标人有约束力。</w:t>
      </w:r>
    </w:p>
    <w:p>
      <w:pPr>
        <w:pStyle w:val="5"/>
        <w:spacing w:before="120" w:after="120" w:line="360" w:lineRule="auto"/>
        <w:jc w:val="center"/>
        <w:rPr>
          <w:rFonts w:hint="eastAsia" w:ascii="宋体" w:hAnsi="宋体" w:eastAsia="宋体" w:cs="宋体"/>
          <w:sz w:val="28"/>
          <w:szCs w:val="28"/>
        </w:rPr>
      </w:pPr>
      <w:bookmarkStart w:id="364" w:name="_Toc13499"/>
      <w:r>
        <w:rPr>
          <w:rFonts w:hint="eastAsia" w:ascii="宋体" w:hAnsi="宋体" w:eastAsia="宋体" w:cs="宋体"/>
          <w:sz w:val="28"/>
          <w:szCs w:val="28"/>
        </w:rPr>
        <w:t>C  投标文件的编写</w:t>
      </w:r>
      <w:bookmarkEnd w:id="364"/>
    </w:p>
    <w:p>
      <w:pPr>
        <w:spacing w:line="360" w:lineRule="auto"/>
        <w:rPr>
          <w:rFonts w:hint="eastAsia" w:ascii="宋体" w:hAnsi="宋体" w:eastAsia="宋体" w:cs="宋体"/>
          <w:sz w:val="24"/>
          <w:szCs w:val="24"/>
        </w:rPr>
      </w:pPr>
      <w:r>
        <w:rPr>
          <w:rFonts w:hint="eastAsia" w:ascii="宋体" w:hAnsi="宋体" w:eastAsia="宋体" w:cs="宋体"/>
          <w:sz w:val="24"/>
          <w:szCs w:val="24"/>
        </w:rPr>
        <w:t>9.要求</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9.1投标人应仔细阅读招标文件的所有内容，按照招标文件的要求提供投标文件，并保证所提供的全部资料的真实性，以使其投标对招标文件做出实质性响应，否则，其投标可能被拒绝。</w:t>
      </w:r>
    </w:p>
    <w:p>
      <w:pPr>
        <w:spacing w:line="360" w:lineRule="auto"/>
        <w:rPr>
          <w:rFonts w:hint="eastAsia" w:ascii="宋体" w:hAnsi="宋体" w:eastAsia="宋体" w:cs="宋体"/>
          <w:sz w:val="24"/>
          <w:szCs w:val="24"/>
        </w:rPr>
      </w:pPr>
      <w:r>
        <w:rPr>
          <w:rFonts w:hint="eastAsia" w:ascii="宋体" w:hAnsi="宋体" w:eastAsia="宋体" w:cs="宋体"/>
          <w:sz w:val="24"/>
          <w:szCs w:val="24"/>
        </w:rPr>
        <w:t>10.投标语言及计量单位</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10.1投标文件及投标人和采购人就投标交换的文件和来往信件，应以中文书写。</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10.2除在招标文件的第二部分技术要求中另有规定外，计量单位应使用中华人民共和国法定计量单位。</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10.3外文材料应提供第三方权威翻译。</w:t>
      </w:r>
    </w:p>
    <w:p>
      <w:pPr>
        <w:spacing w:line="360" w:lineRule="auto"/>
        <w:rPr>
          <w:rFonts w:hint="eastAsia" w:ascii="宋体" w:hAnsi="宋体" w:eastAsia="宋体" w:cs="宋体"/>
          <w:sz w:val="24"/>
          <w:szCs w:val="24"/>
        </w:rPr>
      </w:pPr>
      <w:r>
        <w:rPr>
          <w:rFonts w:hint="eastAsia" w:ascii="宋体" w:hAnsi="宋体" w:eastAsia="宋体" w:cs="宋体"/>
          <w:sz w:val="24"/>
          <w:szCs w:val="24"/>
        </w:rPr>
        <w:t>11.投标文件的组成</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11.1投标文件应包括下列部分：</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11.1.1商务部分：投标函、开标一览表、</w:t>
      </w:r>
      <w:r>
        <w:rPr>
          <w:rFonts w:hint="eastAsia" w:ascii="宋体" w:hAnsi="宋体" w:eastAsia="宋体" w:cs="宋体"/>
        </w:rPr>
        <w:t>供货范围明细表、</w:t>
      </w:r>
      <w:r>
        <w:rPr>
          <w:rFonts w:hint="eastAsia" w:ascii="宋体" w:hAnsi="宋体" w:eastAsia="宋体" w:cs="宋体"/>
          <w:szCs w:val="24"/>
        </w:rPr>
        <w:t>商务及技术偏差表、资格证明文件等。</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11.1.2技术部分：相关货物的选配方案及技术说明、方案、合理化建议、技术培训及服务、验收。</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11.1.3投标内容符合招标文件规定的证明文件及投标人认为需加以说明的其他内容。</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11.1.4投标保证金。</w:t>
      </w:r>
    </w:p>
    <w:p>
      <w:pPr>
        <w:pStyle w:val="9"/>
        <w:spacing w:line="360" w:lineRule="auto"/>
        <w:ind w:firstLine="240" w:firstLineChars="100"/>
        <w:rPr>
          <w:rFonts w:hint="eastAsia" w:ascii="宋体" w:hAnsi="宋体" w:eastAsia="宋体" w:cs="宋体"/>
          <w:szCs w:val="24"/>
          <w:u w:val="single"/>
        </w:rPr>
      </w:pPr>
      <w:r>
        <w:rPr>
          <w:rFonts w:hint="eastAsia" w:ascii="宋体" w:hAnsi="宋体" w:eastAsia="宋体" w:cs="宋体"/>
          <w:szCs w:val="24"/>
          <w:u w:val="single"/>
        </w:rPr>
        <w:t>投标人应将投标文件胶装成册，并填写“投标文件资料清单、目录”，以方便阅读。</w:t>
      </w:r>
    </w:p>
    <w:p>
      <w:pPr>
        <w:spacing w:line="360" w:lineRule="auto"/>
        <w:rPr>
          <w:rFonts w:hint="eastAsia" w:ascii="宋体" w:hAnsi="宋体" w:eastAsia="宋体" w:cs="宋体"/>
          <w:sz w:val="24"/>
          <w:szCs w:val="24"/>
        </w:rPr>
      </w:pPr>
      <w:r>
        <w:rPr>
          <w:rFonts w:hint="eastAsia" w:ascii="宋体" w:hAnsi="宋体" w:eastAsia="宋体" w:cs="宋体"/>
          <w:sz w:val="24"/>
          <w:szCs w:val="24"/>
        </w:rPr>
        <w:t>12.投标文件格式</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12.1投标人应按招标文件中提供的投标文件格式填写，投标文件正本和副本用A4幅面的纸张打印，并提供电子文档（U盘）密封在投标文件正本内,以供备份，电子文档及介质不退。</w:t>
      </w:r>
    </w:p>
    <w:p>
      <w:pPr>
        <w:pStyle w:val="9"/>
        <w:spacing w:line="360" w:lineRule="auto"/>
        <w:ind w:firstLine="240" w:firstLineChars="100"/>
        <w:rPr>
          <w:rFonts w:hint="eastAsia" w:ascii="宋体" w:hAnsi="宋体" w:eastAsia="宋体" w:cs="宋体"/>
          <w:b/>
          <w:bCs/>
          <w:szCs w:val="24"/>
          <w:u w:val="single"/>
        </w:rPr>
      </w:pPr>
      <w:r>
        <w:rPr>
          <w:rFonts w:hint="eastAsia" w:ascii="宋体" w:hAnsi="宋体" w:eastAsia="宋体" w:cs="宋体"/>
          <w:szCs w:val="24"/>
        </w:rPr>
        <w:t>12.2</w:t>
      </w:r>
      <w:r>
        <w:rPr>
          <w:rFonts w:hint="eastAsia" w:ascii="宋体" w:hAnsi="宋体" w:eastAsia="宋体" w:cs="宋体"/>
          <w:b w:val="0"/>
          <w:bCs/>
          <w:szCs w:val="24"/>
        </w:rPr>
        <w:t>正本中的“开标一览表”用于开标时唱标用。</w:t>
      </w:r>
      <w:r>
        <w:rPr>
          <w:rFonts w:hint="eastAsia" w:ascii="宋体" w:hAnsi="宋体" w:eastAsia="宋体" w:cs="宋体"/>
          <w:b w:val="0"/>
          <w:bCs/>
          <w:szCs w:val="24"/>
          <w:u w:val="single"/>
        </w:rPr>
        <w:t>所有价格折扣必须在开标一览表中注明，否则评标时不予承认。</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12.3投标人必须按招标文件的顺序对各章的每一项给予明确应答,必须清楚地表明是否满足招标文件中各章每一项的要求。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13.投标报价</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13.1投标人应在招标文件所附的投标货物数量价格表上写明投标内容的单价和投标总价。投标报价为应包括货物的检验、包装、保险、运输、税金、图纸资料、技术服务、售后服务、培训等全部费用。</w:t>
      </w:r>
      <w:r>
        <w:rPr>
          <w:rFonts w:hint="eastAsia" w:ascii="宋体" w:hAnsi="宋体" w:eastAsia="宋体" w:cs="宋体"/>
          <w:szCs w:val="24"/>
          <w:u w:val="single"/>
        </w:rPr>
        <w:t>投标人只允许有一个报价，采购人接受有任何选择性的报价</w:t>
      </w:r>
      <w:r>
        <w:rPr>
          <w:rFonts w:hint="eastAsia" w:ascii="宋体" w:hAnsi="宋体" w:eastAsia="宋体" w:cs="宋体"/>
          <w:szCs w:val="24"/>
        </w:rPr>
        <w:t>。</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13.2开标时，投标文件中开标一览表内容与投标文件中相应内容不一致的，以开标一览表为准；</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13.3供货范围明细表填写时应注意下列要求：</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13.3.1备品备件、易损件和专用工具的费用；</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13.3.2供货、培训及验收其他附带服务的费用；</w:t>
      </w:r>
    </w:p>
    <w:p>
      <w:pPr>
        <w:pStyle w:val="9"/>
        <w:spacing w:line="360" w:lineRule="auto"/>
        <w:rPr>
          <w:rFonts w:hint="eastAsia" w:ascii="宋体" w:hAnsi="宋体" w:eastAsia="宋体" w:cs="宋体"/>
          <w:szCs w:val="24"/>
        </w:rPr>
      </w:pPr>
      <w:r>
        <w:rPr>
          <w:rFonts w:hint="eastAsia" w:ascii="宋体" w:hAnsi="宋体" w:eastAsia="宋体" w:cs="宋体"/>
          <w:szCs w:val="24"/>
        </w:rPr>
        <w:t>14.投标货币</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14.1投标文件中的所有报价均用人民币填报。</w:t>
      </w:r>
    </w:p>
    <w:p>
      <w:pPr>
        <w:pStyle w:val="9"/>
        <w:spacing w:line="360" w:lineRule="auto"/>
        <w:rPr>
          <w:rFonts w:hint="eastAsia" w:ascii="宋体" w:hAnsi="宋体" w:eastAsia="宋体" w:cs="宋体"/>
          <w:b/>
          <w:szCs w:val="24"/>
        </w:rPr>
      </w:pPr>
      <w:r>
        <w:rPr>
          <w:rFonts w:hint="eastAsia" w:ascii="宋体" w:hAnsi="宋体" w:eastAsia="宋体" w:cs="宋体"/>
          <w:szCs w:val="24"/>
        </w:rPr>
        <w:t>15.</w:t>
      </w:r>
      <w:r>
        <w:rPr>
          <w:rFonts w:hint="eastAsia" w:ascii="宋体" w:hAnsi="宋体" w:eastAsia="宋体" w:cs="宋体"/>
          <w:b/>
          <w:szCs w:val="24"/>
        </w:rPr>
        <w:t>投标人资格证明文件</w:t>
      </w:r>
    </w:p>
    <w:p>
      <w:pPr>
        <w:pStyle w:val="9"/>
        <w:spacing w:line="360" w:lineRule="auto"/>
        <w:ind w:firstLine="241" w:firstLineChars="100"/>
        <w:rPr>
          <w:rFonts w:hint="eastAsia" w:ascii="宋体" w:hAnsi="宋体" w:eastAsia="宋体" w:cs="宋体"/>
          <w:szCs w:val="24"/>
        </w:rPr>
      </w:pPr>
      <w:r>
        <w:rPr>
          <w:rFonts w:hint="eastAsia" w:ascii="宋体" w:hAnsi="宋体" w:eastAsia="宋体" w:cs="宋体"/>
          <w:b/>
          <w:szCs w:val="24"/>
        </w:rPr>
        <w:t>15.1详见附件格式七</w:t>
      </w:r>
    </w:p>
    <w:p>
      <w:pPr>
        <w:pStyle w:val="9"/>
        <w:spacing w:line="360" w:lineRule="auto"/>
        <w:rPr>
          <w:rFonts w:hint="eastAsia" w:ascii="宋体" w:hAnsi="宋体" w:eastAsia="宋体" w:cs="宋体"/>
          <w:szCs w:val="24"/>
        </w:rPr>
      </w:pPr>
      <w:r>
        <w:rPr>
          <w:rFonts w:hint="eastAsia" w:ascii="宋体" w:hAnsi="宋体" w:eastAsia="宋体" w:cs="宋体"/>
          <w:szCs w:val="24"/>
        </w:rPr>
        <w:t>16.投标内容须是符合招标文件规定的响应文件</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16.1 投标人须提交证明其投标内容符合招标文件规定的响应文件，作为投标文件的一部分。</w:t>
      </w:r>
    </w:p>
    <w:p>
      <w:pPr>
        <w:pStyle w:val="9"/>
        <w:spacing w:line="360" w:lineRule="auto"/>
        <w:ind w:firstLine="241" w:firstLineChars="100"/>
        <w:rPr>
          <w:rFonts w:hint="eastAsia" w:ascii="宋体" w:hAnsi="宋体" w:eastAsia="宋体" w:cs="宋体"/>
          <w:b/>
          <w:szCs w:val="24"/>
          <w:u w:val="single"/>
        </w:rPr>
      </w:pPr>
      <w:r>
        <w:rPr>
          <w:rFonts w:hint="eastAsia" w:ascii="宋体" w:hAnsi="宋体" w:eastAsia="宋体" w:cs="宋体"/>
          <w:b/>
          <w:szCs w:val="24"/>
          <w:u w:val="single"/>
        </w:rPr>
        <w:t>16.2 上述文件可以是文件资料、数据、图纸。</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16.2.1所投货物技术性能、参数的详细描述；</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16.2.2综合说明；</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16.2.3</w:t>
      </w:r>
      <w:r>
        <w:rPr>
          <w:rFonts w:hint="eastAsia" w:ascii="宋体" w:hAnsi="宋体" w:eastAsia="宋体" w:cs="宋体"/>
        </w:rPr>
        <w:t>供货范围明细表</w:t>
      </w:r>
      <w:r>
        <w:rPr>
          <w:rFonts w:hint="eastAsia" w:ascii="宋体" w:hAnsi="宋体" w:eastAsia="宋体" w:cs="宋体"/>
          <w:szCs w:val="24"/>
        </w:rPr>
        <w:t>；</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16.2.4偏离表；</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16.2.5招标文件要求提交的其它内容。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17.投标保证金</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17.1 投标保证金为投标文件的组成部分之一；</w:t>
      </w:r>
    </w:p>
    <w:p>
      <w:pPr>
        <w:pStyle w:val="9"/>
        <w:spacing w:line="360" w:lineRule="auto"/>
        <w:ind w:firstLine="240" w:firstLineChars="100"/>
        <w:rPr>
          <w:rFonts w:hint="eastAsia" w:ascii="宋体" w:hAnsi="宋体" w:eastAsia="宋体" w:cs="宋体"/>
          <w:b/>
          <w:color w:val="auto"/>
          <w:szCs w:val="24"/>
          <w:u w:val="single"/>
        </w:rPr>
      </w:pPr>
      <w:r>
        <w:rPr>
          <w:rFonts w:hint="eastAsia" w:ascii="宋体" w:hAnsi="宋体" w:eastAsia="宋体" w:cs="宋体"/>
          <w:color w:val="auto"/>
          <w:szCs w:val="24"/>
        </w:rPr>
        <w:t>17.2</w:t>
      </w:r>
      <w:r>
        <w:rPr>
          <w:rFonts w:hint="eastAsia" w:ascii="宋体" w:hAnsi="宋体" w:eastAsia="宋体" w:cs="宋体"/>
          <w:b/>
          <w:color w:val="auto"/>
          <w:szCs w:val="24"/>
          <w:u w:val="single"/>
        </w:rPr>
        <w:t xml:space="preserve">投标人应向采购人提交投标保证金人民币  （¥ </w:t>
      </w:r>
      <w:r>
        <w:rPr>
          <w:rFonts w:hint="eastAsia" w:hAnsi="宋体" w:cs="宋体"/>
          <w:b/>
          <w:color w:val="auto"/>
          <w:szCs w:val="24"/>
          <w:u w:val="single"/>
          <w:lang w:val="en-US" w:eastAsia="zh-CN"/>
        </w:rPr>
        <w:t>******</w:t>
      </w:r>
      <w:r>
        <w:rPr>
          <w:rFonts w:hint="eastAsia" w:ascii="宋体" w:hAnsi="宋体" w:eastAsia="宋体" w:cs="宋体"/>
          <w:b/>
          <w:color w:val="auto"/>
          <w:szCs w:val="24"/>
          <w:u w:val="single"/>
        </w:rPr>
        <w:t>元）</w:t>
      </w:r>
      <w:r>
        <w:rPr>
          <w:rFonts w:hint="eastAsia" w:ascii="宋体" w:hAnsi="宋体" w:eastAsia="宋体" w:cs="宋体"/>
          <w:b/>
          <w:color w:val="auto"/>
          <w:szCs w:val="24"/>
        </w:rPr>
        <w:t>；</w:t>
      </w:r>
    </w:p>
    <w:p>
      <w:pPr>
        <w:pStyle w:val="9"/>
        <w:spacing w:line="360" w:lineRule="auto"/>
        <w:ind w:firstLine="240" w:firstLineChars="100"/>
        <w:rPr>
          <w:rFonts w:hint="eastAsia" w:ascii="宋体" w:hAnsi="宋体" w:eastAsia="宋体" w:cs="宋体"/>
          <w:bCs/>
          <w:szCs w:val="24"/>
        </w:rPr>
      </w:pPr>
      <w:r>
        <w:rPr>
          <w:rFonts w:hint="eastAsia" w:ascii="宋体" w:hAnsi="宋体" w:eastAsia="宋体" w:cs="宋体"/>
          <w:szCs w:val="24"/>
        </w:rPr>
        <w:t>17.3</w:t>
      </w:r>
      <w:r>
        <w:rPr>
          <w:rFonts w:hint="eastAsia" w:ascii="宋体" w:hAnsi="宋体" w:eastAsia="宋体" w:cs="宋体"/>
          <w:bCs/>
          <w:szCs w:val="24"/>
        </w:rPr>
        <w:t>投标保证金应当</w:t>
      </w:r>
      <w:r>
        <w:rPr>
          <w:rFonts w:hint="eastAsia" w:hAnsi="宋体" w:cs="宋体"/>
          <w:bCs/>
          <w:szCs w:val="24"/>
          <w:lang w:eastAsia="zh-CN"/>
        </w:rPr>
        <w:t>电汇形式汇到我公司规定账户</w:t>
      </w:r>
      <w:r>
        <w:rPr>
          <w:rFonts w:hint="eastAsia" w:ascii="宋体" w:hAnsi="宋体" w:eastAsia="宋体" w:cs="宋体"/>
          <w:bCs/>
          <w:szCs w:val="24"/>
        </w:rPr>
        <w:t>；</w:t>
      </w:r>
    </w:p>
    <w:p>
      <w:pPr>
        <w:pStyle w:val="9"/>
        <w:spacing w:line="360" w:lineRule="auto"/>
        <w:ind w:firstLine="240" w:firstLineChars="100"/>
        <w:rPr>
          <w:rFonts w:hint="eastAsia" w:ascii="宋体" w:hAnsi="宋体" w:eastAsia="宋体" w:cs="宋体"/>
          <w:bCs/>
        </w:rPr>
      </w:pPr>
      <w:r>
        <w:rPr>
          <w:rFonts w:hint="eastAsia" w:ascii="宋体" w:hAnsi="宋体" w:eastAsia="宋体" w:cs="宋体"/>
          <w:szCs w:val="24"/>
        </w:rPr>
        <w:t>17.4</w:t>
      </w:r>
      <w:r>
        <w:rPr>
          <w:rFonts w:hint="eastAsia" w:ascii="宋体" w:hAnsi="宋体" w:eastAsia="宋体" w:cs="宋体"/>
          <w:bCs/>
          <w:szCs w:val="24"/>
        </w:rPr>
        <w:t>投标保证金在</w:t>
      </w:r>
      <w:r>
        <w:rPr>
          <w:rFonts w:hint="eastAsia" w:hAnsi="宋体" w:cs="宋体"/>
          <w:bCs/>
          <w:szCs w:val="24"/>
          <w:lang w:eastAsia="zh-CN"/>
        </w:rPr>
        <w:t>中标后缴纳</w:t>
      </w:r>
      <w:r>
        <w:rPr>
          <w:rFonts w:hint="eastAsia" w:ascii="宋体" w:hAnsi="宋体" w:eastAsia="宋体" w:cs="宋体"/>
          <w:bCs/>
        </w:rPr>
        <w:t>；</w:t>
      </w:r>
    </w:p>
    <w:p>
      <w:pPr>
        <w:pStyle w:val="9"/>
        <w:spacing w:line="360" w:lineRule="auto"/>
        <w:ind w:firstLine="240" w:firstLineChars="100"/>
        <w:rPr>
          <w:rFonts w:hint="eastAsia" w:ascii="宋体" w:hAnsi="宋体" w:eastAsia="宋体" w:cs="宋体"/>
          <w:b/>
          <w:bCs/>
          <w:szCs w:val="24"/>
        </w:rPr>
      </w:pPr>
      <w:r>
        <w:rPr>
          <w:rFonts w:hint="eastAsia" w:ascii="宋体" w:hAnsi="宋体" w:eastAsia="宋体" w:cs="宋体"/>
          <w:szCs w:val="24"/>
        </w:rPr>
        <w:t>17</w:t>
      </w:r>
      <w:r>
        <w:rPr>
          <w:rFonts w:hint="eastAsia" w:ascii="宋体" w:hAnsi="宋体" w:eastAsia="宋体" w:cs="宋体"/>
          <w:b w:val="0"/>
          <w:bCs w:val="0"/>
          <w:szCs w:val="24"/>
          <w:u w:val="none"/>
        </w:rPr>
        <w:t>.5</w:t>
      </w:r>
      <w:r>
        <w:rPr>
          <w:rFonts w:hint="eastAsia" w:ascii="宋体" w:hAnsi="宋体" w:eastAsia="宋体" w:cs="宋体"/>
          <w:b w:val="0"/>
          <w:bCs w:val="0"/>
          <w:u w:val="none"/>
        </w:rPr>
        <w:t>请投标人填写投标保证金退付表并</w:t>
      </w:r>
      <w:r>
        <w:rPr>
          <w:rFonts w:hint="eastAsia" w:ascii="宋体" w:hAnsi="宋体" w:eastAsia="宋体" w:cs="宋体"/>
          <w:b w:val="0"/>
          <w:bCs w:val="0"/>
          <w:szCs w:val="24"/>
          <w:u w:val="none"/>
        </w:rPr>
        <w:t>随投标文件一并提交（</w:t>
      </w:r>
      <w:r>
        <w:rPr>
          <w:rFonts w:hint="eastAsia" w:ascii="宋体" w:hAnsi="宋体" w:eastAsia="宋体" w:cs="宋体"/>
          <w:b w:val="0"/>
          <w:bCs w:val="0"/>
          <w:u w:val="none"/>
        </w:rPr>
        <w:t>详见附件十</w:t>
      </w:r>
      <w:r>
        <w:rPr>
          <w:rFonts w:hint="eastAsia" w:ascii="宋体" w:hAnsi="宋体" w:eastAsia="宋体" w:cs="宋体"/>
          <w:b w:val="0"/>
          <w:bCs w:val="0"/>
          <w:szCs w:val="24"/>
          <w:u w:val="none"/>
        </w:rPr>
        <w:t>）</w:t>
      </w:r>
      <w:r>
        <w:rPr>
          <w:rFonts w:hint="eastAsia" w:ascii="宋体" w:hAnsi="宋体" w:eastAsia="宋体" w:cs="宋体"/>
          <w:b/>
        </w:rPr>
        <w:t>；</w:t>
      </w:r>
    </w:p>
    <w:p>
      <w:pPr>
        <w:pStyle w:val="9"/>
        <w:spacing w:line="360" w:lineRule="auto"/>
        <w:ind w:firstLine="240" w:firstLineChars="100"/>
        <w:rPr>
          <w:rFonts w:hint="eastAsia" w:ascii="宋体" w:hAnsi="宋体" w:eastAsia="宋体" w:cs="宋体"/>
          <w:b/>
          <w:bCs/>
          <w:szCs w:val="24"/>
        </w:rPr>
      </w:pPr>
      <w:r>
        <w:rPr>
          <w:rFonts w:hint="eastAsia" w:ascii="宋体" w:hAnsi="宋体" w:eastAsia="宋体" w:cs="宋体"/>
          <w:szCs w:val="24"/>
        </w:rPr>
        <w:t>17.6投标保证金用于保护本次招标免受投标人的行为而引起的风险，投标保证金有效期应当与投标有效期一致；</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17.7未按规定提交投标保证金的投标，</w:t>
      </w:r>
      <w:r>
        <w:rPr>
          <w:rFonts w:hint="eastAsia" w:ascii="宋体" w:hAnsi="宋体" w:eastAsia="宋体" w:cs="宋体"/>
        </w:rPr>
        <w:t>投标将被拒绝</w:t>
      </w:r>
      <w:r>
        <w:rPr>
          <w:rFonts w:hint="eastAsia" w:ascii="宋体" w:hAnsi="宋体" w:eastAsia="宋体" w:cs="宋体"/>
          <w:szCs w:val="24"/>
        </w:rPr>
        <w:t>；</w:t>
      </w:r>
    </w:p>
    <w:p>
      <w:pPr>
        <w:pStyle w:val="9"/>
        <w:spacing w:line="360" w:lineRule="auto"/>
        <w:ind w:firstLine="240" w:firstLineChars="100"/>
        <w:rPr>
          <w:rFonts w:hint="eastAsia" w:ascii="宋体" w:hAnsi="宋体" w:eastAsia="宋体" w:cs="宋体"/>
          <w:b/>
          <w:bCs/>
          <w:szCs w:val="24"/>
        </w:rPr>
      </w:pPr>
      <w:r>
        <w:rPr>
          <w:rFonts w:hint="eastAsia" w:ascii="宋体" w:hAnsi="宋体" w:eastAsia="宋体" w:cs="宋体"/>
          <w:szCs w:val="24"/>
        </w:rPr>
        <w:t>17.8未中标的投标人的投标保证金，将按30.2款的规定予以无息退还；</w:t>
      </w:r>
    </w:p>
    <w:p>
      <w:pPr>
        <w:pStyle w:val="9"/>
        <w:spacing w:line="360" w:lineRule="auto"/>
        <w:ind w:firstLine="240" w:firstLineChars="100"/>
        <w:rPr>
          <w:rFonts w:hint="eastAsia" w:ascii="宋体" w:hAnsi="宋体" w:eastAsia="宋体" w:cs="宋体"/>
          <w:b/>
          <w:bCs/>
          <w:szCs w:val="24"/>
        </w:rPr>
      </w:pPr>
      <w:r>
        <w:rPr>
          <w:rFonts w:hint="eastAsia" w:ascii="宋体" w:hAnsi="宋体" w:eastAsia="宋体" w:cs="宋体"/>
          <w:szCs w:val="24"/>
        </w:rPr>
        <w:t>17.9中标的投标人的投标保证金，在签订合同后5个工作日内予以无息退还；</w:t>
      </w:r>
    </w:p>
    <w:p>
      <w:pPr>
        <w:pStyle w:val="9"/>
        <w:spacing w:line="360" w:lineRule="auto"/>
        <w:ind w:firstLine="240" w:firstLineChars="100"/>
        <w:rPr>
          <w:rFonts w:hint="eastAsia" w:ascii="宋体" w:hAnsi="宋体" w:eastAsia="宋体" w:cs="宋体"/>
          <w:b/>
          <w:bCs/>
          <w:szCs w:val="24"/>
        </w:rPr>
      </w:pPr>
      <w:r>
        <w:rPr>
          <w:rFonts w:hint="eastAsia" w:ascii="宋体" w:hAnsi="宋体" w:eastAsia="宋体" w:cs="宋体"/>
          <w:szCs w:val="24"/>
        </w:rPr>
        <w:t>17.10 发生以下情况之一者投标保证金将不予退还：</w:t>
      </w:r>
    </w:p>
    <w:p>
      <w:pPr>
        <w:pStyle w:val="9"/>
        <w:spacing w:line="360" w:lineRule="auto"/>
        <w:ind w:firstLine="240" w:firstLineChars="100"/>
        <w:rPr>
          <w:rFonts w:hint="eastAsia" w:ascii="宋体" w:hAnsi="宋体" w:eastAsia="宋体" w:cs="宋体"/>
          <w:b/>
          <w:bCs/>
          <w:szCs w:val="24"/>
        </w:rPr>
      </w:pPr>
      <w:r>
        <w:rPr>
          <w:rFonts w:hint="eastAsia" w:ascii="宋体" w:hAnsi="宋体" w:eastAsia="宋体" w:cs="宋体"/>
          <w:szCs w:val="24"/>
        </w:rPr>
        <w:t>17.10.1开标后投标人在投标有效期内撤回投标；</w:t>
      </w:r>
    </w:p>
    <w:p>
      <w:pPr>
        <w:pStyle w:val="9"/>
        <w:spacing w:line="360" w:lineRule="auto"/>
        <w:ind w:firstLine="240" w:firstLineChars="100"/>
        <w:rPr>
          <w:rFonts w:hint="eastAsia" w:ascii="宋体" w:hAnsi="宋体" w:eastAsia="宋体" w:cs="宋体"/>
          <w:b/>
          <w:bCs/>
          <w:szCs w:val="24"/>
        </w:rPr>
      </w:pPr>
      <w:r>
        <w:rPr>
          <w:rFonts w:hint="eastAsia" w:ascii="宋体" w:hAnsi="宋体" w:eastAsia="宋体" w:cs="宋体"/>
          <w:szCs w:val="24"/>
        </w:rPr>
        <w:t>17.10.2中标人未按本须知第32条规定签订合同；</w:t>
      </w:r>
    </w:p>
    <w:p>
      <w:pPr>
        <w:pStyle w:val="9"/>
        <w:spacing w:line="360" w:lineRule="auto"/>
        <w:ind w:firstLine="240" w:firstLineChars="100"/>
        <w:rPr>
          <w:rFonts w:hint="eastAsia" w:ascii="宋体" w:hAnsi="宋体" w:eastAsia="宋体" w:cs="宋体"/>
          <w:b/>
          <w:bCs/>
          <w:szCs w:val="24"/>
        </w:rPr>
      </w:pPr>
      <w:r>
        <w:rPr>
          <w:rFonts w:hint="eastAsia" w:ascii="宋体" w:hAnsi="宋体" w:eastAsia="宋体" w:cs="宋体"/>
          <w:szCs w:val="24"/>
        </w:rPr>
        <w:t>17.10.3投标人出现本须知第35条规定的行为。</w:t>
      </w:r>
    </w:p>
    <w:p>
      <w:pPr>
        <w:spacing w:line="360" w:lineRule="auto"/>
        <w:rPr>
          <w:rFonts w:hint="eastAsia" w:ascii="宋体" w:hAnsi="宋体" w:eastAsia="宋体" w:cs="宋体"/>
          <w:sz w:val="24"/>
          <w:szCs w:val="24"/>
        </w:rPr>
      </w:pPr>
      <w:r>
        <w:rPr>
          <w:rFonts w:hint="eastAsia" w:ascii="宋体" w:hAnsi="宋体" w:eastAsia="宋体" w:cs="宋体"/>
          <w:sz w:val="24"/>
          <w:szCs w:val="24"/>
        </w:rPr>
        <w:t>18.投标有效期</w:t>
      </w:r>
    </w:p>
    <w:p>
      <w:pPr>
        <w:pStyle w:val="9"/>
        <w:spacing w:line="360" w:lineRule="auto"/>
        <w:ind w:firstLine="240" w:firstLineChars="100"/>
        <w:rPr>
          <w:rFonts w:hint="eastAsia" w:ascii="宋体" w:hAnsi="宋体" w:eastAsia="宋体" w:cs="宋体"/>
          <w:b/>
          <w:bCs/>
          <w:szCs w:val="24"/>
        </w:rPr>
      </w:pPr>
      <w:r>
        <w:rPr>
          <w:rFonts w:hint="eastAsia" w:ascii="宋体" w:hAnsi="宋体" w:eastAsia="宋体" w:cs="宋体"/>
          <w:szCs w:val="24"/>
        </w:rPr>
        <w:t>18.1从开标之日起，投标有效期为90日历日。有效期短于这个规定期限的投标，将被拒绝。</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18.2特殊情况下，在投标有效期满之前，采购人可以以书面形式要求投标人同意延长投标有效期。投标人可以书面形式拒绝或接受上述要求。拒绝延长投标有效期的投标人有权收回投标保证金，同意延长投标有效期的投标人应当相应延长其投标保证金的有效期，但不得修改投标文件的实质性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19.投标文件的签署及规定</w:t>
      </w:r>
    </w:p>
    <w:p>
      <w:pPr>
        <w:pStyle w:val="9"/>
        <w:spacing w:line="360" w:lineRule="auto"/>
        <w:ind w:firstLine="240" w:firstLineChars="100"/>
        <w:rPr>
          <w:rFonts w:hint="eastAsia" w:ascii="宋体" w:hAnsi="宋体" w:eastAsia="宋体" w:cs="宋体"/>
          <w:szCs w:val="24"/>
          <w:u w:val="single"/>
        </w:rPr>
      </w:pPr>
      <w:r>
        <w:rPr>
          <w:rFonts w:hint="eastAsia" w:ascii="宋体" w:hAnsi="宋体" w:eastAsia="宋体" w:cs="宋体"/>
          <w:szCs w:val="24"/>
        </w:rPr>
        <w:t>19.1投标人应准备投标文件</w:t>
      </w:r>
      <w:r>
        <w:rPr>
          <w:rFonts w:hint="eastAsia" w:ascii="宋体" w:hAnsi="宋体" w:eastAsia="宋体" w:cs="宋体"/>
          <w:b/>
          <w:szCs w:val="24"/>
          <w:u w:val="single"/>
        </w:rPr>
        <w:t>一份正本、</w:t>
      </w:r>
      <w:r>
        <w:rPr>
          <w:rFonts w:hint="eastAsia" w:hAnsi="宋体" w:cs="宋体"/>
          <w:b/>
          <w:szCs w:val="24"/>
          <w:u w:val="single"/>
          <w:lang w:eastAsia="zh-CN"/>
        </w:rPr>
        <w:t>一</w:t>
      </w:r>
      <w:r>
        <w:rPr>
          <w:rFonts w:hint="eastAsia" w:ascii="宋体" w:hAnsi="宋体" w:eastAsia="宋体" w:cs="宋体"/>
          <w:b/>
          <w:szCs w:val="24"/>
          <w:u w:val="single"/>
        </w:rPr>
        <w:t>份副本及一份电子文档</w:t>
      </w:r>
      <w:r>
        <w:rPr>
          <w:rFonts w:hint="eastAsia" w:ascii="宋体" w:hAnsi="宋体" w:eastAsia="宋体" w:cs="宋体"/>
          <w:szCs w:val="24"/>
          <w:u w:val="single"/>
        </w:rPr>
        <w:t>，每一份投标文件上要明确注明“正本”或“副本”字样，一旦正本和副本有差异，以正本为准。</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19.2</w:t>
      </w:r>
      <w:r>
        <w:rPr>
          <w:rFonts w:hint="eastAsia" w:ascii="宋体" w:hAnsi="宋体" w:eastAsia="宋体" w:cs="宋体"/>
        </w:rPr>
        <w:t>投标文件正本和副本需胶装成册，经正式授权的投标人代表签字并加盖公章。</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19.3除投标人对错处作必要修改外，投标文件中不许有加行、涂抹或改写。若有修改则必须由投标人授权代表签字。</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19.4投标文件因字迹潦草或表达不清所引起的后果由投标人负责。</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19.5电报、电话、传真形式的投标概不接受。</w:t>
      </w:r>
    </w:p>
    <w:p>
      <w:pPr>
        <w:pStyle w:val="5"/>
        <w:spacing w:before="120" w:after="120" w:line="360" w:lineRule="auto"/>
        <w:jc w:val="center"/>
        <w:rPr>
          <w:rFonts w:hint="eastAsia" w:ascii="宋体" w:hAnsi="宋体" w:eastAsia="宋体" w:cs="宋体"/>
          <w:sz w:val="28"/>
          <w:szCs w:val="28"/>
        </w:rPr>
      </w:pPr>
      <w:bookmarkStart w:id="365" w:name="_Toc15937"/>
      <w:r>
        <w:rPr>
          <w:rFonts w:hint="eastAsia" w:ascii="宋体" w:hAnsi="宋体" w:eastAsia="宋体" w:cs="宋体"/>
          <w:sz w:val="28"/>
          <w:szCs w:val="28"/>
        </w:rPr>
        <w:t>D  投标文件的递交</w:t>
      </w:r>
      <w:bookmarkEnd w:id="365"/>
    </w:p>
    <w:p>
      <w:pPr>
        <w:spacing w:line="360" w:lineRule="auto"/>
        <w:rPr>
          <w:rFonts w:hint="eastAsia" w:ascii="宋体" w:hAnsi="宋体" w:eastAsia="宋体" w:cs="宋体"/>
          <w:sz w:val="24"/>
          <w:szCs w:val="24"/>
        </w:rPr>
      </w:pPr>
      <w:r>
        <w:rPr>
          <w:rFonts w:hint="eastAsia" w:ascii="宋体" w:hAnsi="宋体" w:eastAsia="宋体" w:cs="宋体"/>
          <w:sz w:val="24"/>
          <w:szCs w:val="24"/>
        </w:rPr>
        <w:t>20.投标文件的密封和标记</w:t>
      </w:r>
    </w:p>
    <w:p>
      <w:pPr>
        <w:pStyle w:val="9"/>
        <w:spacing w:line="360" w:lineRule="auto"/>
        <w:ind w:firstLine="240" w:firstLineChars="100"/>
        <w:rPr>
          <w:rFonts w:hint="eastAsia" w:ascii="宋体" w:hAnsi="宋体" w:eastAsia="宋体" w:cs="宋体"/>
          <w:b/>
          <w:bCs/>
          <w:szCs w:val="24"/>
        </w:rPr>
      </w:pPr>
      <w:r>
        <w:rPr>
          <w:rFonts w:hint="eastAsia" w:ascii="宋体" w:hAnsi="宋体" w:eastAsia="宋体" w:cs="宋体"/>
          <w:szCs w:val="24"/>
        </w:rPr>
        <w:t>20.1投标人应将投标文件正本和副本密封，并标明招标编号、项目名称、（所投包号）投标人名称等字样。</w:t>
      </w:r>
    </w:p>
    <w:p>
      <w:pPr>
        <w:pStyle w:val="9"/>
        <w:spacing w:line="360" w:lineRule="auto"/>
        <w:ind w:firstLine="240" w:firstLineChars="100"/>
        <w:rPr>
          <w:rFonts w:hint="eastAsia" w:ascii="宋体" w:hAnsi="宋体" w:eastAsia="宋体" w:cs="宋体"/>
          <w:bCs/>
          <w:szCs w:val="24"/>
        </w:rPr>
      </w:pPr>
      <w:r>
        <w:rPr>
          <w:rFonts w:hint="eastAsia" w:ascii="宋体" w:hAnsi="宋体" w:eastAsia="宋体" w:cs="宋体"/>
          <w:szCs w:val="24"/>
        </w:rPr>
        <w:t>20.2投标文件由专人送交，投标人应将投标文件按上述规定进行密封和标记后，按招标书注明的地址送至开标地点。</w:t>
      </w:r>
      <w:r>
        <w:rPr>
          <w:rFonts w:hint="eastAsia" w:ascii="宋体" w:hAnsi="宋体" w:eastAsia="宋体" w:cs="宋体"/>
          <w:bCs/>
          <w:szCs w:val="24"/>
        </w:rPr>
        <w:t>未密封或未按规定密封的投标文件不予接受。</w:t>
      </w:r>
    </w:p>
    <w:p>
      <w:pPr>
        <w:spacing w:line="360" w:lineRule="auto"/>
        <w:rPr>
          <w:rFonts w:hint="eastAsia" w:ascii="宋体" w:hAnsi="宋体" w:eastAsia="宋体" w:cs="宋体"/>
          <w:sz w:val="24"/>
          <w:szCs w:val="24"/>
        </w:rPr>
      </w:pPr>
      <w:r>
        <w:rPr>
          <w:rFonts w:hint="eastAsia" w:ascii="宋体" w:hAnsi="宋体" w:eastAsia="宋体" w:cs="宋体"/>
          <w:sz w:val="24"/>
          <w:szCs w:val="24"/>
        </w:rPr>
        <w:t>21.递交投标文件的截止时间</w:t>
      </w:r>
    </w:p>
    <w:p>
      <w:pPr>
        <w:pStyle w:val="9"/>
        <w:spacing w:line="360" w:lineRule="auto"/>
        <w:ind w:firstLine="240" w:firstLineChars="100"/>
        <w:rPr>
          <w:rFonts w:hint="eastAsia" w:ascii="宋体" w:hAnsi="宋体" w:eastAsia="宋体" w:cs="宋体"/>
          <w:b/>
          <w:bCs/>
          <w:szCs w:val="24"/>
        </w:rPr>
      </w:pPr>
      <w:r>
        <w:rPr>
          <w:rFonts w:hint="eastAsia" w:ascii="宋体" w:hAnsi="宋体" w:eastAsia="宋体" w:cs="宋体"/>
          <w:szCs w:val="24"/>
        </w:rPr>
        <w:t>21.1根据21条规定，所有投标文件都必须按招标文件中规定的投标截止时间之前送达指定的投标地点。</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21.2出现第8.2款因招标文件的修改推迟投标截止日期时，则按采购人修改通知规定的时间递交。</w:t>
      </w:r>
    </w:p>
    <w:p>
      <w:pPr>
        <w:spacing w:line="360" w:lineRule="auto"/>
        <w:rPr>
          <w:rFonts w:hint="eastAsia" w:ascii="宋体" w:hAnsi="宋体" w:eastAsia="宋体" w:cs="宋体"/>
          <w:sz w:val="24"/>
          <w:szCs w:val="24"/>
        </w:rPr>
      </w:pPr>
      <w:r>
        <w:rPr>
          <w:rFonts w:hint="eastAsia" w:ascii="宋体" w:hAnsi="宋体" w:eastAsia="宋体" w:cs="宋体"/>
          <w:sz w:val="24"/>
          <w:szCs w:val="24"/>
        </w:rPr>
        <w:t>22.迟交的投标文件</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22.1采购人将拒绝在投标截止时间之后递交的投标文件。</w:t>
      </w:r>
    </w:p>
    <w:p>
      <w:pPr>
        <w:spacing w:line="360" w:lineRule="auto"/>
        <w:rPr>
          <w:rFonts w:hint="eastAsia" w:ascii="宋体" w:hAnsi="宋体" w:eastAsia="宋体" w:cs="宋体"/>
          <w:sz w:val="24"/>
          <w:szCs w:val="24"/>
        </w:rPr>
      </w:pPr>
      <w:r>
        <w:rPr>
          <w:rFonts w:hint="eastAsia" w:ascii="宋体" w:hAnsi="宋体" w:eastAsia="宋体" w:cs="宋体"/>
          <w:sz w:val="24"/>
          <w:szCs w:val="24"/>
        </w:rPr>
        <w:t>23.投标文件的修改和撤消</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23.1</w:t>
      </w:r>
      <w:r>
        <w:rPr>
          <w:rFonts w:hint="eastAsia" w:ascii="宋体" w:hAnsi="宋体" w:eastAsia="宋体" w:cs="宋体"/>
          <w:bCs/>
          <w:szCs w:val="24"/>
        </w:rPr>
        <w:t>投标人在投标截止时间前，可以对所递交的投标文件进行补充、修改或者撤回，并书面通知采购人。补充、修改的内容应当按照招标文件要求签署、盖章、密封后，作为投标文件的组成部分。</w:t>
      </w:r>
    </w:p>
    <w:p>
      <w:pPr>
        <w:pStyle w:val="9"/>
        <w:spacing w:line="360" w:lineRule="auto"/>
        <w:ind w:firstLine="240" w:firstLineChars="100"/>
        <w:rPr>
          <w:rFonts w:hint="eastAsia" w:ascii="宋体" w:hAnsi="宋体" w:eastAsia="宋体" w:cs="宋体"/>
          <w:b/>
          <w:bCs/>
          <w:szCs w:val="24"/>
        </w:rPr>
      </w:pPr>
      <w:r>
        <w:rPr>
          <w:rFonts w:hint="eastAsia" w:ascii="宋体" w:hAnsi="宋体" w:eastAsia="宋体" w:cs="宋体"/>
          <w:szCs w:val="24"/>
        </w:rPr>
        <w:t>23.2投标人对投标文件修改的书面材料或撤消的通知应按第19和20条规定进行编写、密封标注和递送，并注明“修改投标文件”或“撤消投标”字样。</w:t>
      </w:r>
    </w:p>
    <w:p>
      <w:pPr>
        <w:pStyle w:val="9"/>
        <w:spacing w:line="360" w:lineRule="auto"/>
        <w:ind w:firstLine="240" w:firstLineChars="100"/>
        <w:rPr>
          <w:rFonts w:hint="eastAsia" w:ascii="宋体" w:hAnsi="宋体" w:eastAsia="宋体" w:cs="宋体"/>
          <w:b/>
          <w:bCs/>
          <w:szCs w:val="24"/>
        </w:rPr>
      </w:pPr>
      <w:r>
        <w:rPr>
          <w:rFonts w:hint="eastAsia" w:ascii="宋体" w:hAnsi="宋体" w:eastAsia="宋体" w:cs="宋体"/>
          <w:szCs w:val="24"/>
        </w:rPr>
        <w:t>23.3投标截止时间以后不得修改投标文件。</w:t>
      </w:r>
    </w:p>
    <w:p>
      <w:pPr>
        <w:pStyle w:val="9"/>
        <w:spacing w:line="360" w:lineRule="auto"/>
        <w:ind w:firstLine="240" w:firstLineChars="100"/>
        <w:rPr>
          <w:rFonts w:hint="eastAsia" w:ascii="宋体" w:hAnsi="宋体" w:eastAsia="宋体" w:cs="宋体"/>
          <w:b/>
          <w:bCs/>
          <w:szCs w:val="24"/>
        </w:rPr>
      </w:pPr>
      <w:r>
        <w:rPr>
          <w:rFonts w:hint="eastAsia" w:ascii="宋体" w:hAnsi="宋体" w:eastAsia="宋体" w:cs="宋体"/>
          <w:szCs w:val="24"/>
        </w:rPr>
        <w:t>23.4投标人不得在开标时间起至投标文件有效期满前撤消其投标文件，否则采购人将按17.10款的规定没收其投标保证金。</w:t>
      </w:r>
    </w:p>
    <w:p>
      <w:pPr>
        <w:pStyle w:val="9"/>
        <w:spacing w:line="360" w:lineRule="auto"/>
        <w:ind w:firstLine="482" w:firstLineChars="200"/>
        <w:rPr>
          <w:rFonts w:hint="eastAsia" w:ascii="宋体" w:hAnsi="宋体" w:eastAsia="宋体" w:cs="宋体"/>
          <w:b/>
          <w:bCs/>
          <w:szCs w:val="24"/>
        </w:rPr>
      </w:pPr>
    </w:p>
    <w:p>
      <w:pPr>
        <w:pStyle w:val="5"/>
        <w:spacing w:before="0" w:after="0" w:line="276" w:lineRule="auto"/>
        <w:jc w:val="center"/>
        <w:rPr>
          <w:rFonts w:hint="eastAsia" w:ascii="宋体" w:hAnsi="宋体" w:eastAsia="宋体" w:cs="宋体"/>
          <w:bCs w:val="0"/>
          <w:sz w:val="32"/>
          <w:szCs w:val="32"/>
        </w:rPr>
      </w:pPr>
      <w:bookmarkStart w:id="366" w:name="_Toc171496380"/>
      <w:bookmarkStart w:id="367" w:name="_Toc31654"/>
      <w:r>
        <w:rPr>
          <w:rFonts w:hint="eastAsia" w:ascii="宋体" w:hAnsi="宋体" w:eastAsia="宋体" w:cs="宋体"/>
          <w:sz w:val="32"/>
          <w:szCs w:val="32"/>
        </w:rPr>
        <w:t>第四部分  投标文件格式</w:t>
      </w:r>
      <w:bookmarkEnd w:id="366"/>
      <w:bookmarkEnd w:id="367"/>
    </w:p>
    <w:p>
      <w:pPr>
        <w:pStyle w:val="5"/>
        <w:spacing w:before="0" w:after="0" w:line="240" w:lineRule="auto"/>
        <w:rPr>
          <w:rFonts w:hint="eastAsia" w:ascii="宋体" w:hAnsi="宋体" w:eastAsia="宋体" w:cs="宋体"/>
          <w:sz w:val="28"/>
          <w:szCs w:val="28"/>
        </w:rPr>
      </w:pPr>
      <w:bookmarkStart w:id="368" w:name="_Toc14248"/>
      <w:bookmarkStart w:id="369" w:name="_Toc419219048"/>
      <w:bookmarkStart w:id="370" w:name="_Toc171496381"/>
      <w:r>
        <w:rPr>
          <w:rFonts w:hint="eastAsia" w:ascii="宋体" w:hAnsi="宋体" w:eastAsia="宋体" w:cs="宋体"/>
          <w:sz w:val="28"/>
          <w:szCs w:val="28"/>
        </w:rPr>
        <w:t>附件一</w:t>
      </w:r>
      <w:bookmarkEnd w:id="368"/>
      <w:bookmarkEnd w:id="369"/>
    </w:p>
    <w:p>
      <w:pPr>
        <w:jc w:val="center"/>
        <w:rPr>
          <w:rFonts w:hint="eastAsia" w:ascii="宋体" w:hAnsi="宋体" w:eastAsia="宋体" w:cs="宋体"/>
          <w:b/>
          <w:bCs/>
          <w:sz w:val="28"/>
          <w:szCs w:val="28"/>
        </w:rPr>
      </w:pPr>
      <w:r>
        <w:rPr>
          <w:rFonts w:hint="eastAsia" w:ascii="宋体" w:hAnsi="宋体" w:eastAsia="宋体" w:cs="宋体"/>
          <w:b/>
          <w:bCs/>
          <w:sz w:val="28"/>
          <w:szCs w:val="28"/>
        </w:rPr>
        <w:t>投  标  函</w:t>
      </w:r>
      <w:bookmarkEnd w:id="370"/>
    </w:p>
    <w:p>
      <w:pPr>
        <w:pStyle w:val="9"/>
        <w:spacing w:line="360" w:lineRule="auto"/>
        <w:ind w:firstLine="480" w:firstLineChars="200"/>
        <w:rPr>
          <w:rFonts w:hint="eastAsia" w:ascii="宋体" w:hAnsi="宋体" w:eastAsia="宋体" w:cs="宋体"/>
          <w:szCs w:val="24"/>
        </w:rPr>
      </w:pPr>
      <w:r>
        <w:rPr>
          <w:rFonts w:hint="eastAsia" w:ascii="宋体" w:hAnsi="宋体" w:eastAsia="宋体" w:cs="宋体"/>
          <w:szCs w:val="24"/>
        </w:rPr>
        <w:t>（采购人名称）：</w:t>
      </w:r>
    </w:p>
    <w:p>
      <w:pPr>
        <w:pStyle w:val="9"/>
        <w:spacing w:line="360" w:lineRule="auto"/>
        <w:ind w:firstLine="480" w:firstLineChars="200"/>
        <w:rPr>
          <w:rFonts w:hint="eastAsia" w:ascii="宋体" w:hAnsi="宋体" w:eastAsia="宋体" w:cs="宋体"/>
          <w:szCs w:val="24"/>
        </w:rPr>
      </w:pPr>
      <w:r>
        <w:rPr>
          <w:rFonts w:hint="eastAsia" w:ascii="宋体" w:hAnsi="宋体" w:eastAsia="宋体" w:cs="宋体"/>
          <w:szCs w:val="24"/>
        </w:rPr>
        <w:t>（投标人全称）授权（全权代表姓名）（职务、职称）为全权代表，参加贵方组织的（项目编号）采购项目招标的有关活动，并进行投标。为此：</w:t>
      </w:r>
    </w:p>
    <w:p>
      <w:pPr>
        <w:pStyle w:val="9"/>
        <w:spacing w:line="360" w:lineRule="auto"/>
        <w:ind w:firstLine="480" w:firstLineChars="200"/>
        <w:rPr>
          <w:rFonts w:hint="eastAsia" w:ascii="宋体" w:hAnsi="宋体" w:eastAsia="宋体" w:cs="宋体"/>
          <w:szCs w:val="24"/>
        </w:rPr>
      </w:pPr>
      <w:r>
        <w:rPr>
          <w:rFonts w:hint="eastAsia" w:ascii="宋体" w:hAnsi="宋体" w:eastAsia="宋体" w:cs="宋体"/>
          <w:szCs w:val="24"/>
        </w:rPr>
        <w:t>1、我单位提供招标文件规定的全部投标文件：投标书（正本一份、副本</w:t>
      </w:r>
      <w:r>
        <w:rPr>
          <w:rFonts w:hint="eastAsia" w:ascii="宋体" w:hAnsi="宋体" w:eastAsia="宋体" w:cs="宋体"/>
          <w:szCs w:val="24"/>
          <w:u w:val="single"/>
        </w:rPr>
        <w:t xml:space="preserve"> </w:t>
      </w:r>
      <w:r>
        <w:rPr>
          <w:rFonts w:hint="eastAsia" w:hAnsi="宋体" w:cs="宋体"/>
          <w:szCs w:val="24"/>
          <w:u w:val="single"/>
          <w:lang w:val="en-US" w:eastAsia="zh-CN"/>
        </w:rPr>
        <w:t>1</w:t>
      </w:r>
      <w:r>
        <w:rPr>
          <w:rFonts w:hint="eastAsia" w:ascii="宋体" w:hAnsi="宋体" w:eastAsia="宋体" w:cs="宋体"/>
          <w:szCs w:val="24"/>
        </w:rPr>
        <w:t>份）和电子文档一份。</w:t>
      </w:r>
    </w:p>
    <w:p>
      <w:pPr>
        <w:pStyle w:val="9"/>
        <w:spacing w:line="360" w:lineRule="auto"/>
        <w:ind w:firstLine="480" w:firstLineChars="200"/>
        <w:rPr>
          <w:rFonts w:hint="eastAsia" w:ascii="宋体" w:hAnsi="宋体" w:eastAsia="宋体" w:cs="宋体"/>
          <w:szCs w:val="24"/>
        </w:rPr>
      </w:pPr>
      <w:r>
        <w:rPr>
          <w:rFonts w:hint="eastAsia" w:ascii="宋体" w:hAnsi="宋体" w:eastAsia="宋体" w:cs="宋体"/>
          <w:szCs w:val="24"/>
        </w:rPr>
        <w:t>2、总投标价格详见开标一览表（须分包填写）。</w:t>
      </w:r>
    </w:p>
    <w:p>
      <w:pPr>
        <w:pStyle w:val="9"/>
        <w:spacing w:line="360" w:lineRule="auto"/>
        <w:ind w:firstLine="480" w:firstLineChars="200"/>
        <w:rPr>
          <w:rFonts w:hint="eastAsia" w:ascii="宋体" w:hAnsi="宋体" w:eastAsia="宋体" w:cs="宋体"/>
          <w:szCs w:val="24"/>
        </w:rPr>
      </w:pPr>
      <w:r>
        <w:rPr>
          <w:rFonts w:hint="eastAsia" w:ascii="宋体" w:hAnsi="宋体" w:eastAsia="宋体" w:cs="宋体"/>
          <w:szCs w:val="24"/>
        </w:rPr>
        <w:t>3、我单位保证遵守招标文件中的有关规定，并保证忠实地执行买卖双方所签的经济合同，并承担合同规定的责任义务。</w:t>
      </w:r>
    </w:p>
    <w:p>
      <w:pPr>
        <w:pStyle w:val="9"/>
        <w:spacing w:line="360" w:lineRule="auto"/>
        <w:ind w:firstLine="480" w:firstLineChars="200"/>
        <w:rPr>
          <w:rFonts w:hint="eastAsia" w:ascii="宋体" w:hAnsi="宋体" w:eastAsia="宋体" w:cs="宋体"/>
          <w:szCs w:val="24"/>
        </w:rPr>
      </w:pPr>
      <w:r>
        <w:rPr>
          <w:rFonts w:hint="eastAsia" w:ascii="宋体" w:hAnsi="宋体" w:eastAsia="宋体" w:cs="宋体"/>
          <w:szCs w:val="24"/>
        </w:rPr>
        <w:t>4、我单位同意按采购人要求提供任何与本项投标有关的数据、情况和资料。</w:t>
      </w:r>
    </w:p>
    <w:p>
      <w:pPr>
        <w:pStyle w:val="9"/>
        <w:spacing w:line="360" w:lineRule="auto"/>
        <w:ind w:firstLine="480" w:firstLineChars="200"/>
        <w:rPr>
          <w:rFonts w:hint="eastAsia" w:ascii="宋体" w:hAnsi="宋体" w:eastAsia="宋体" w:cs="宋体"/>
          <w:szCs w:val="24"/>
        </w:rPr>
      </w:pPr>
      <w:r>
        <w:rPr>
          <w:rFonts w:hint="eastAsia" w:ascii="宋体" w:hAnsi="宋体" w:eastAsia="宋体" w:cs="宋体"/>
          <w:szCs w:val="24"/>
        </w:rPr>
        <w:t>5、我单位保证按本项目招标文件中规定的条款参与投标活动，并为自身的行为承担相应的责任。我单位出现违反国家法律法规和本项目招标文件规定的行为，愿意接受相应的处罚并承担由此引起的赔偿责任。</w:t>
      </w:r>
    </w:p>
    <w:p>
      <w:pPr>
        <w:pStyle w:val="9"/>
        <w:spacing w:line="360" w:lineRule="auto"/>
        <w:ind w:firstLine="480" w:firstLineChars="200"/>
        <w:rPr>
          <w:rFonts w:hint="eastAsia" w:ascii="宋体" w:hAnsi="宋体" w:eastAsia="宋体" w:cs="宋体"/>
          <w:szCs w:val="24"/>
        </w:rPr>
      </w:pPr>
      <w:r>
        <w:rPr>
          <w:rFonts w:hint="eastAsia" w:ascii="宋体" w:hAnsi="宋体" w:eastAsia="宋体" w:cs="宋体"/>
          <w:szCs w:val="24"/>
        </w:rPr>
        <w:t>6、本投标自开标之日起</w:t>
      </w:r>
      <w:r>
        <w:rPr>
          <w:rFonts w:hint="eastAsia" w:ascii="宋体" w:hAnsi="宋体" w:eastAsia="宋体" w:cs="宋体"/>
          <w:szCs w:val="24"/>
          <w:u w:val="single"/>
        </w:rPr>
        <w:t>90</w:t>
      </w:r>
      <w:r>
        <w:rPr>
          <w:rFonts w:hint="eastAsia" w:ascii="宋体" w:hAnsi="宋体" w:eastAsia="宋体" w:cs="宋体"/>
          <w:szCs w:val="24"/>
        </w:rPr>
        <w:t>日历日内有效。</w:t>
      </w:r>
    </w:p>
    <w:p>
      <w:pPr>
        <w:pStyle w:val="9"/>
        <w:spacing w:line="360" w:lineRule="auto"/>
        <w:ind w:firstLine="480" w:firstLineChars="200"/>
        <w:rPr>
          <w:rFonts w:hint="eastAsia" w:ascii="宋体" w:hAnsi="宋体" w:eastAsia="宋体" w:cs="宋体"/>
          <w:szCs w:val="24"/>
        </w:rPr>
      </w:pPr>
      <w:r>
        <w:rPr>
          <w:rFonts w:hint="eastAsia" w:ascii="宋体" w:hAnsi="宋体" w:eastAsia="宋体" w:cs="宋体"/>
          <w:szCs w:val="24"/>
        </w:rPr>
        <w:t>7、我单位已经详细审查全部招标文件，包括修改文件（如有的话）以及全部参考资料和有关附件，我们完全理解并同意放弃对这方面有不明及误解的权力。</w:t>
      </w:r>
    </w:p>
    <w:p>
      <w:pPr>
        <w:pStyle w:val="9"/>
        <w:spacing w:line="360" w:lineRule="auto"/>
        <w:ind w:firstLine="480" w:firstLineChars="200"/>
        <w:rPr>
          <w:rFonts w:hint="eastAsia" w:ascii="宋体" w:hAnsi="宋体" w:eastAsia="宋体" w:cs="宋体"/>
          <w:szCs w:val="24"/>
        </w:rPr>
      </w:pPr>
      <w:r>
        <w:rPr>
          <w:rFonts w:hint="eastAsia" w:ascii="宋体" w:hAnsi="宋体" w:eastAsia="宋体" w:cs="宋体"/>
          <w:szCs w:val="24"/>
        </w:rPr>
        <w:t>8、在规定的开标时间后（在投标有效期内），如果我们撤回投标，投标保证金将被贵方没收。</w:t>
      </w:r>
    </w:p>
    <w:p>
      <w:pPr>
        <w:pStyle w:val="9"/>
        <w:spacing w:line="360" w:lineRule="auto"/>
        <w:ind w:firstLine="480" w:firstLineChars="200"/>
        <w:rPr>
          <w:rFonts w:hint="eastAsia" w:ascii="宋体" w:hAnsi="宋体" w:eastAsia="宋体" w:cs="宋体"/>
          <w:szCs w:val="24"/>
        </w:rPr>
      </w:pPr>
      <w:r>
        <w:rPr>
          <w:rFonts w:hint="eastAsia" w:ascii="宋体" w:hAnsi="宋体" w:eastAsia="宋体" w:cs="宋体"/>
          <w:szCs w:val="24"/>
        </w:rPr>
        <w:t>9、我单位完全理解贵方不一定要接受最低价的投标或收到的任何投标。</w:t>
      </w:r>
    </w:p>
    <w:p>
      <w:pPr>
        <w:pStyle w:val="9"/>
        <w:spacing w:line="360" w:lineRule="auto"/>
        <w:ind w:firstLine="480" w:firstLineChars="200"/>
        <w:rPr>
          <w:rFonts w:hint="eastAsia" w:ascii="宋体" w:hAnsi="宋体" w:eastAsia="宋体" w:cs="宋体"/>
          <w:szCs w:val="24"/>
        </w:rPr>
      </w:pPr>
      <w:r>
        <w:rPr>
          <w:rFonts w:hint="eastAsia" w:ascii="宋体" w:hAnsi="宋体" w:eastAsia="宋体" w:cs="宋体"/>
          <w:szCs w:val="24"/>
        </w:rPr>
        <w:t>与本投标有关的一切往来通讯请寄：</w:t>
      </w:r>
    </w:p>
    <w:p>
      <w:pPr>
        <w:pStyle w:val="9"/>
        <w:spacing w:line="360" w:lineRule="auto"/>
        <w:ind w:firstLine="360" w:firstLineChars="150"/>
        <w:rPr>
          <w:rFonts w:hint="eastAsia" w:ascii="宋体" w:hAnsi="宋体" w:eastAsia="宋体" w:cs="宋体"/>
          <w:szCs w:val="24"/>
        </w:rPr>
      </w:pPr>
      <w:r>
        <w:rPr>
          <w:rFonts w:hint="eastAsia" w:ascii="宋体" w:hAnsi="宋体" w:eastAsia="宋体" w:cs="宋体"/>
          <w:szCs w:val="24"/>
        </w:rPr>
        <w:t>地址：</w:t>
      </w:r>
    </w:p>
    <w:p>
      <w:pPr>
        <w:pStyle w:val="9"/>
        <w:spacing w:line="360" w:lineRule="auto"/>
        <w:ind w:firstLine="360" w:firstLineChars="150"/>
        <w:rPr>
          <w:rFonts w:hint="eastAsia" w:ascii="宋体" w:hAnsi="宋体" w:eastAsia="宋体" w:cs="宋体"/>
          <w:szCs w:val="24"/>
        </w:rPr>
      </w:pPr>
      <w:r>
        <w:rPr>
          <w:rFonts w:hint="eastAsia" w:ascii="宋体" w:hAnsi="宋体" w:eastAsia="宋体" w:cs="宋体"/>
          <w:szCs w:val="24"/>
        </w:rPr>
        <w:t>邮编：                 电话：                  传真：</w:t>
      </w:r>
    </w:p>
    <w:p>
      <w:pPr>
        <w:pStyle w:val="9"/>
        <w:spacing w:line="360" w:lineRule="auto"/>
        <w:ind w:firstLine="360" w:firstLineChars="150"/>
        <w:rPr>
          <w:rFonts w:hint="eastAsia" w:ascii="宋体" w:hAnsi="宋体" w:eastAsia="宋体" w:cs="宋体"/>
          <w:szCs w:val="24"/>
        </w:rPr>
      </w:pPr>
      <w:r>
        <w:rPr>
          <w:rFonts w:hint="eastAsia" w:ascii="宋体" w:hAnsi="宋体" w:eastAsia="宋体" w:cs="宋体"/>
          <w:szCs w:val="24"/>
        </w:rPr>
        <w:t>投标人（公章）：</w:t>
      </w:r>
    </w:p>
    <w:p>
      <w:pPr>
        <w:pStyle w:val="9"/>
        <w:spacing w:line="360" w:lineRule="auto"/>
        <w:ind w:firstLine="360" w:firstLineChars="150"/>
        <w:rPr>
          <w:rFonts w:hint="eastAsia" w:ascii="宋体" w:hAnsi="宋体" w:eastAsia="宋体" w:cs="宋体"/>
          <w:szCs w:val="24"/>
        </w:rPr>
      </w:pPr>
      <w:r>
        <w:rPr>
          <w:rFonts w:hint="eastAsia" w:ascii="宋体" w:hAnsi="宋体" w:eastAsia="宋体" w:cs="宋体"/>
          <w:szCs w:val="24"/>
        </w:rPr>
        <w:t>全权代表（签字）：                     日  期：</w:t>
      </w:r>
    </w:p>
    <w:p>
      <w:pPr>
        <w:pStyle w:val="9"/>
        <w:spacing w:line="360" w:lineRule="auto"/>
        <w:rPr>
          <w:rFonts w:hint="eastAsia" w:ascii="宋体" w:hAnsi="宋体" w:eastAsia="宋体" w:cs="宋体"/>
          <w:bCs/>
          <w:sz w:val="28"/>
          <w:szCs w:val="28"/>
        </w:rPr>
      </w:pPr>
      <w:r>
        <w:rPr>
          <w:rFonts w:hint="eastAsia" w:ascii="宋体" w:hAnsi="宋体" w:eastAsia="宋体" w:cs="宋体"/>
          <w:szCs w:val="24"/>
        </w:rPr>
        <w:br w:type="page"/>
      </w:r>
      <w:bookmarkStart w:id="371" w:name="_Toc374047379"/>
      <w:bookmarkStart w:id="372" w:name="_Toc419219049"/>
      <w:bookmarkStart w:id="373" w:name="_Toc171496382"/>
      <w:bookmarkStart w:id="374" w:name="_Toc237050015"/>
      <w:r>
        <w:rPr>
          <w:rFonts w:hint="eastAsia" w:ascii="宋体" w:hAnsi="宋体" w:eastAsia="宋体" w:cs="宋体"/>
          <w:b/>
          <w:sz w:val="28"/>
          <w:szCs w:val="28"/>
        </w:rPr>
        <w:t>附件二</w:t>
      </w:r>
      <w:bookmarkEnd w:id="371"/>
      <w:bookmarkEnd w:id="372"/>
      <w:r>
        <w:rPr>
          <w:rFonts w:hint="eastAsia" w:ascii="宋体" w:hAnsi="宋体" w:eastAsia="宋体" w:cs="宋体"/>
          <w:b/>
          <w:sz w:val="28"/>
          <w:szCs w:val="28"/>
        </w:rPr>
        <w:t xml:space="preserve"> </w:t>
      </w:r>
      <w:r>
        <w:rPr>
          <w:rFonts w:hint="eastAsia" w:ascii="宋体" w:hAnsi="宋体" w:eastAsia="宋体" w:cs="宋体"/>
          <w:bCs/>
          <w:sz w:val="28"/>
          <w:szCs w:val="28"/>
        </w:rPr>
        <w:t xml:space="preserve"> </w:t>
      </w:r>
      <w:bookmarkEnd w:id="373"/>
      <w:bookmarkEnd w:id="374"/>
    </w:p>
    <w:p>
      <w:pPr>
        <w:jc w:val="center"/>
        <w:rPr>
          <w:rFonts w:hint="eastAsia" w:ascii="宋体" w:hAnsi="宋体" w:eastAsia="宋体" w:cs="宋体"/>
          <w:bCs/>
          <w:sz w:val="28"/>
        </w:rPr>
      </w:pPr>
      <w:r>
        <w:rPr>
          <w:rFonts w:hint="eastAsia" w:ascii="宋体" w:hAnsi="宋体" w:eastAsia="宋体" w:cs="宋体"/>
          <w:bCs/>
          <w:sz w:val="28"/>
          <w:szCs w:val="28"/>
        </w:rPr>
        <w:t>开标一览表</w:t>
      </w:r>
    </w:p>
    <w:p>
      <w:pPr>
        <w:pStyle w:val="6"/>
        <w:rPr>
          <w:rFonts w:hint="eastAsia" w:ascii="宋体" w:hAnsi="宋体" w:eastAsia="宋体" w:cs="宋体"/>
          <w:bCs w:val="0"/>
          <w:sz w:val="24"/>
          <w:szCs w:val="24"/>
          <w:u w:val="single"/>
        </w:rPr>
      </w:pPr>
    </w:p>
    <w:p>
      <w:pPr>
        <w:pStyle w:val="9"/>
        <w:spacing w:line="360" w:lineRule="auto"/>
        <w:ind w:firstLine="360" w:firstLineChars="150"/>
        <w:rPr>
          <w:rFonts w:hint="eastAsia" w:ascii="宋体" w:hAnsi="宋体" w:eastAsia="宋体" w:cs="宋体"/>
          <w:szCs w:val="24"/>
        </w:rPr>
      </w:pPr>
      <w:r>
        <w:rPr>
          <w:rFonts w:hint="eastAsia" w:ascii="宋体" w:hAnsi="宋体" w:eastAsia="宋体" w:cs="宋体"/>
          <w:szCs w:val="24"/>
        </w:rPr>
        <w:t xml:space="preserve"> 采购项目名称：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627"/>
        <w:gridCol w:w="1745"/>
        <w:gridCol w:w="1035"/>
        <w:gridCol w:w="1320"/>
        <w:gridCol w:w="1619"/>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965" w:type="dxa"/>
            <w:vAlign w:val="center"/>
          </w:tcPr>
          <w:p>
            <w:pPr>
              <w:pStyle w:val="9"/>
              <w:jc w:val="center"/>
              <w:rPr>
                <w:rFonts w:hint="eastAsia" w:ascii="宋体" w:hAnsi="宋体" w:eastAsia="宋体" w:cs="宋体"/>
                <w:szCs w:val="24"/>
              </w:rPr>
            </w:pPr>
            <w:r>
              <w:rPr>
                <w:rFonts w:hint="eastAsia" w:ascii="宋体" w:hAnsi="宋体" w:eastAsia="宋体" w:cs="宋体"/>
                <w:szCs w:val="24"/>
              </w:rPr>
              <w:t>项目名称</w:t>
            </w:r>
          </w:p>
        </w:tc>
        <w:tc>
          <w:tcPr>
            <w:tcW w:w="627" w:type="dxa"/>
            <w:vAlign w:val="center"/>
          </w:tcPr>
          <w:p>
            <w:pPr>
              <w:pStyle w:val="9"/>
              <w:rPr>
                <w:rFonts w:hint="eastAsia" w:ascii="宋体" w:hAnsi="宋体" w:eastAsia="宋体" w:cs="宋体"/>
                <w:szCs w:val="24"/>
              </w:rPr>
            </w:pPr>
            <w:r>
              <w:rPr>
                <w:rFonts w:hint="eastAsia" w:ascii="宋体" w:hAnsi="宋体" w:eastAsia="宋体" w:cs="宋体"/>
                <w:szCs w:val="24"/>
              </w:rPr>
              <w:t>数量</w:t>
            </w:r>
          </w:p>
        </w:tc>
        <w:tc>
          <w:tcPr>
            <w:tcW w:w="1745" w:type="dxa"/>
            <w:vAlign w:val="center"/>
          </w:tcPr>
          <w:p>
            <w:pPr>
              <w:pStyle w:val="9"/>
              <w:jc w:val="center"/>
              <w:rPr>
                <w:rFonts w:hint="eastAsia" w:ascii="宋体" w:hAnsi="宋体" w:eastAsia="宋体" w:cs="宋体"/>
                <w:szCs w:val="24"/>
              </w:rPr>
            </w:pPr>
            <w:r>
              <w:rPr>
                <w:rFonts w:hint="eastAsia" w:ascii="宋体" w:hAnsi="宋体" w:eastAsia="宋体" w:cs="宋体"/>
                <w:szCs w:val="24"/>
              </w:rPr>
              <w:t>总报价</w:t>
            </w:r>
          </w:p>
          <w:p>
            <w:pPr>
              <w:pStyle w:val="9"/>
              <w:jc w:val="center"/>
              <w:rPr>
                <w:rFonts w:hint="eastAsia" w:ascii="宋体" w:hAnsi="宋体" w:eastAsia="宋体" w:cs="宋体"/>
                <w:szCs w:val="24"/>
              </w:rPr>
            </w:pPr>
            <w:r>
              <w:rPr>
                <w:rFonts w:hint="eastAsia" w:ascii="宋体" w:hAnsi="宋体" w:eastAsia="宋体" w:cs="宋体"/>
                <w:szCs w:val="24"/>
              </w:rPr>
              <w:t>（人民币：元）</w:t>
            </w:r>
          </w:p>
        </w:tc>
        <w:tc>
          <w:tcPr>
            <w:tcW w:w="1035" w:type="dxa"/>
            <w:vAlign w:val="center"/>
          </w:tcPr>
          <w:p>
            <w:pPr>
              <w:pStyle w:val="9"/>
              <w:jc w:val="center"/>
              <w:rPr>
                <w:rFonts w:hint="eastAsia" w:ascii="宋体" w:hAnsi="宋体" w:eastAsia="宋体" w:cs="宋体"/>
                <w:szCs w:val="24"/>
              </w:rPr>
            </w:pPr>
            <w:r>
              <w:rPr>
                <w:rFonts w:hint="eastAsia" w:ascii="宋体" w:hAnsi="宋体" w:eastAsia="宋体" w:cs="宋体"/>
                <w:szCs w:val="24"/>
              </w:rPr>
              <w:t>工期</w:t>
            </w:r>
          </w:p>
        </w:tc>
        <w:tc>
          <w:tcPr>
            <w:tcW w:w="1320" w:type="dxa"/>
            <w:vAlign w:val="center"/>
          </w:tcPr>
          <w:p>
            <w:pPr>
              <w:pStyle w:val="9"/>
              <w:jc w:val="center"/>
              <w:rPr>
                <w:rFonts w:hint="eastAsia" w:ascii="宋体" w:hAnsi="宋体" w:eastAsia="宋体" w:cs="宋体"/>
                <w:szCs w:val="24"/>
              </w:rPr>
            </w:pPr>
            <w:r>
              <w:rPr>
                <w:rFonts w:hint="eastAsia" w:ascii="宋体" w:hAnsi="宋体" w:eastAsia="宋体" w:cs="宋体"/>
                <w:szCs w:val="24"/>
              </w:rPr>
              <w:t>质量保修期</w:t>
            </w:r>
          </w:p>
        </w:tc>
        <w:tc>
          <w:tcPr>
            <w:tcW w:w="1619" w:type="dxa"/>
            <w:vAlign w:val="center"/>
          </w:tcPr>
          <w:p>
            <w:pPr>
              <w:pStyle w:val="9"/>
              <w:jc w:val="center"/>
              <w:rPr>
                <w:rFonts w:hint="eastAsia" w:ascii="宋体" w:hAnsi="宋体" w:eastAsia="宋体" w:cs="宋体"/>
                <w:szCs w:val="24"/>
              </w:rPr>
            </w:pPr>
            <w:r>
              <w:rPr>
                <w:rFonts w:hint="eastAsia" w:ascii="宋体" w:hAnsi="宋体" w:eastAsia="宋体" w:cs="宋体"/>
                <w:szCs w:val="24"/>
              </w:rPr>
              <w:t>项目经理</w:t>
            </w:r>
          </w:p>
        </w:tc>
        <w:tc>
          <w:tcPr>
            <w:tcW w:w="1607" w:type="dxa"/>
            <w:vAlign w:val="center"/>
          </w:tcPr>
          <w:p>
            <w:pPr>
              <w:pStyle w:val="9"/>
              <w:jc w:val="center"/>
              <w:rPr>
                <w:rFonts w:hint="eastAsia" w:ascii="宋体" w:hAnsi="宋体" w:eastAsia="宋体" w:cs="宋体"/>
                <w:szCs w:val="24"/>
              </w:rPr>
            </w:pPr>
            <w:r>
              <w:rPr>
                <w:rFonts w:hint="eastAsia" w:ascii="宋体" w:hAnsi="宋体" w:eastAsia="宋体" w:cs="宋体"/>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965" w:type="dxa"/>
            <w:vAlign w:val="center"/>
          </w:tcPr>
          <w:p>
            <w:pPr>
              <w:pStyle w:val="9"/>
              <w:rPr>
                <w:rFonts w:hint="eastAsia" w:ascii="宋体" w:hAnsi="宋体" w:eastAsia="宋体" w:cs="宋体"/>
                <w:szCs w:val="24"/>
              </w:rPr>
            </w:pPr>
            <w:r>
              <w:rPr>
                <w:rFonts w:hint="eastAsia" w:hAnsi="宋体" w:cs="宋体"/>
                <w:szCs w:val="24"/>
                <w:lang w:eastAsia="zh-CN"/>
              </w:rPr>
              <w:t>高、</w:t>
            </w:r>
            <w:r>
              <w:rPr>
                <w:rFonts w:hint="eastAsia" w:ascii="宋体" w:hAnsi="宋体" w:eastAsia="宋体" w:cs="宋体"/>
                <w:szCs w:val="24"/>
              </w:rPr>
              <w:t>低压配电室扩建工程</w:t>
            </w:r>
          </w:p>
        </w:tc>
        <w:tc>
          <w:tcPr>
            <w:tcW w:w="627" w:type="dxa"/>
            <w:vAlign w:val="center"/>
          </w:tcPr>
          <w:p>
            <w:pPr>
              <w:pStyle w:val="9"/>
              <w:rPr>
                <w:rFonts w:hint="eastAsia" w:ascii="宋体" w:hAnsi="宋体" w:eastAsia="宋体" w:cs="宋体"/>
                <w:szCs w:val="24"/>
              </w:rPr>
            </w:pPr>
            <w:r>
              <w:rPr>
                <w:rFonts w:hint="eastAsia" w:ascii="宋体" w:hAnsi="宋体" w:eastAsia="宋体" w:cs="宋体"/>
                <w:szCs w:val="24"/>
              </w:rPr>
              <w:t>一宗</w:t>
            </w:r>
          </w:p>
        </w:tc>
        <w:tc>
          <w:tcPr>
            <w:tcW w:w="1745" w:type="dxa"/>
            <w:vAlign w:val="center"/>
          </w:tcPr>
          <w:p>
            <w:pPr>
              <w:pStyle w:val="9"/>
              <w:rPr>
                <w:rFonts w:hint="eastAsia" w:ascii="宋体" w:hAnsi="宋体" w:eastAsia="宋体" w:cs="宋体"/>
                <w:szCs w:val="24"/>
              </w:rPr>
            </w:pPr>
            <w:r>
              <w:rPr>
                <w:rFonts w:hint="eastAsia" w:ascii="宋体" w:hAnsi="宋体" w:eastAsia="宋体" w:cs="宋体"/>
                <w:szCs w:val="24"/>
              </w:rPr>
              <w:t xml:space="preserve">大写： </w:t>
            </w:r>
          </w:p>
          <w:p>
            <w:pPr>
              <w:pStyle w:val="9"/>
              <w:ind w:firstLine="360" w:firstLineChars="150"/>
              <w:rPr>
                <w:rFonts w:hint="eastAsia" w:ascii="宋体" w:hAnsi="宋体" w:eastAsia="宋体" w:cs="宋体"/>
                <w:szCs w:val="24"/>
              </w:rPr>
            </w:pPr>
          </w:p>
          <w:p>
            <w:pPr>
              <w:pStyle w:val="9"/>
              <w:jc w:val="left"/>
              <w:rPr>
                <w:rFonts w:hint="eastAsia" w:ascii="宋体" w:hAnsi="宋体" w:eastAsia="宋体" w:cs="宋体"/>
                <w:szCs w:val="24"/>
              </w:rPr>
            </w:pPr>
            <w:r>
              <w:rPr>
                <w:rFonts w:hint="eastAsia" w:ascii="宋体" w:hAnsi="宋体" w:eastAsia="宋体" w:cs="宋体"/>
                <w:szCs w:val="24"/>
              </w:rPr>
              <w:t>小写：</w:t>
            </w:r>
          </w:p>
        </w:tc>
        <w:tc>
          <w:tcPr>
            <w:tcW w:w="1035" w:type="dxa"/>
            <w:vAlign w:val="center"/>
          </w:tcPr>
          <w:p>
            <w:pPr>
              <w:pStyle w:val="9"/>
              <w:ind w:firstLine="720" w:firstLineChars="300"/>
              <w:rPr>
                <w:rFonts w:hint="eastAsia" w:ascii="宋体" w:hAnsi="宋体" w:eastAsia="宋体" w:cs="宋体"/>
                <w:szCs w:val="24"/>
              </w:rPr>
            </w:pPr>
            <w:r>
              <w:rPr>
                <w:rFonts w:hint="eastAsia" w:ascii="宋体" w:hAnsi="宋体" w:eastAsia="宋体" w:cs="宋体"/>
                <w:szCs w:val="24"/>
              </w:rPr>
              <w:t xml:space="preserve"> 日历天</w:t>
            </w:r>
          </w:p>
        </w:tc>
        <w:tc>
          <w:tcPr>
            <w:tcW w:w="1320" w:type="dxa"/>
            <w:vAlign w:val="center"/>
          </w:tcPr>
          <w:p>
            <w:pPr>
              <w:pStyle w:val="9"/>
              <w:ind w:firstLine="360" w:firstLineChars="150"/>
              <w:rPr>
                <w:rFonts w:hint="eastAsia" w:ascii="宋体" w:hAnsi="宋体" w:eastAsia="宋体" w:cs="宋体"/>
                <w:szCs w:val="24"/>
              </w:rPr>
            </w:pPr>
          </w:p>
        </w:tc>
        <w:tc>
          <w:tcPr>
            <w:tcW w:w="1619" w:type="dxa"/>
            <w:vAlign w:val="center"/>
          </w:tcPr>
          <w:p>
            <w:pPr>
              <w:pStyle w:val="9"/>
              <w:ind w:firstLine="360" w:firstLineChars="150"/>
              <w:rPr>
                <w:rFonts w:hint="eastAsia" w:ascii="宋体" w:hAnsi="宋体" w:eastAsia="宋体" w:cs="宋体"/>
                <w:szCs w:val="24"/>
              </w:rPr>
            </w:pPr>
          </w:p>
        </w:tc>
        <w:tc>
          <w:tcPr>
            <w:tcW w:w="1607" w:type="dxa"/>
            <w:vAlign w:val="center"/>
          </w:tcPr>
          <w:p>
            <w:pPr>
              <w:pStyle w:val="9"/>
              <w:ind w:firstLine="360" w:firstLineChars="150"/>
              <w:rPr>
                <w:rFonts w:hint="eastAsia" w:ascii="宋体" w:hAnsi="宋体" w:eastAsia="宋体" w:cs="宋体"/>
                <w:szCs w:val="24"/>
              </w:rPr>
            </w:pPr>
          </w:p>
        </w:tc>
      </w:tr>
    </w:tbl>
    <w:p>
      <w:pPr>
        <w:pStyle w:val="9"/>
        <w:spacing w:line="360" w:lineRule="auto"/>
        <w:ind w:firstLine="360" w:firstLineChars="150"/>
        <w:rPr>
          <w:rFonts w:hint="eastAsia" w:ascii="宋体" w:hAnsi="宋体" w:eastAsia="宋体" w:cs="宋体"/>
          <w:szCs w:val="24"/>
        </w:rPr>
      </w:pPr>
    </w:p>
    <w:p>
      <w:pPr>
        <w:pStyle w:val="9"/>
        <w:spacing w:line="360" w:lineRule="auto"/>
        <w:ind w:firstLine="240" w:firstLineChars="100"/>
        <w:rPr>
          <w:rFonts w:hint="eastAsia" w:ascii="宋体" w:hAnsi="宋体" w:eastAsia="宋体" w:cs="宋体"/>
        </w:rPr>
      </w:pPr>
      <w:r>
        <w:rPr>
          <w:rFonts w:hint="eastAsia" w:ascii="宋体" w:hAnsi="宋体" w:eastAsia="宋体" w:cs="宋体"/>
        </w:rPr>
        <w:t>投标人授权代表签字：             职务：</w:t>
      </w:r>
      <w:r>
        <w:rPr>
          <w:rFonts w:hint="eastAsia" w:ascii="宋体" w:hAnsi="宋体" w:eastAsia="宋体" w:cs="宋体"/>
        </w:rPr>
        <w:tab/>
      </w:r>
      <w:r>
        <w:rPr>
          <w:rFonts w:hint="eastAsia" w:ascii="宋体" w:hAnsi="宋体" w:eastAsia="宋体" w:cs="宋体"/>
        </w:rPr>
        <w:t xml:space="preserve">             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pStyle w:val="9"/>
        <w:spacing w:line="360" w:lineRule="auto"/>
        <w:ind w:firstLine="240" w:firstLineChars="100"/>
        <w:rPr>
          <w:rFonts w:hint="eastAsia" w:ascii="宋体" w:hAnsi="宋体" w:eastAsia="宋体" w:cs="宋体"/>
        </w:rPr>
      </w:pPr>
      <w:r>
        <w:rPr>
          <w:rFonts w:hint="eastAsia" w:ascii="宋体" w:hAnsi="宋体" w:eastAsia="宋体" w:cs="宋体"/>
        </w:rPr>
        <w:t>投标人全称（公章）：</w:t>
      </w:r>
    </w:p>
    <w:p>
      <w:pPr>
        <w:pStyle w:val="9"/>
        <w:spacing w:line="360" w:lineRule="auto"/>
        <w:rPr>
          <w:rFonts w:hint="eastAsia" w:ascii="宋体" w:hAnsi="宋体" w:eastAsia="宋体" w:cs="宋体"/>
        </w:rPr>
      </w:pPr>
    </w:p>
    <w:p>
      <w:pPr>
        <w:pStyle w:val="9"/>
        <w:spacing w:line="360" w:lineRule="auto"/>
        <w:rPr>
          <w:rFonts w:hint="eastAsia" w:ascii="宋体" w:hAnsi="宋体" w:eastAsia="宋体" w:cs="宋体"/>
        </w:rPr>
      </w:pPr>
      <w:r>
        <w:rPr>
          <w:rFonts w:hint="eastAsia" w:ascii="宋体" w:hAnsi="宋体" w:eastAsia="宋体" w:cs="宋体"/>
        </w:rPr>
        <w:t>备注：</w:t>
      </w:r>
    </w:p>
    <w:p>
      <w:pPr>
        <w:pStyle w:val="9"/>
        <w:spacing w:line="360" w:lineRule="auto"/>
        <w:rPr>
          <w:rFonts w:hint="eastAsia" w:ascii="宋体" w:hAnsi="宋体" w:eastAsia="宋体" w:cs="宋体"/>
        </w:rPr>
      </w:pPr>
      <w:r>
        <w:rPr>
          <w:rFonts w:hint="eastAsia" w:ascii="宋体" w:hAnsi="宋体" w:eastAsia="宋体" w:cs="宋体"/>
        </w:rPr>
        <w:t>1.本表用于开标宣读。</w:t>
      </w:r>
    </w:p>
    <w:p>
      <w:pPr>
        <w:pStyle w:val="9"/>
        <w:spacing w:line="360" w:lineRule="auto"/>
        <w:rPr>
          <w:rFonts w:hint="eastAsia" w:ascii="宋体" w:hAnsi="宋体" w:eastAsia="宋体" w:cs="宋体"/>
        </w:rPr>
      </w:pPr>
      <w:r>
        <w:rPr>
          <w:rFonts w:hint="eastAsia" w:ascii="宋体" w:hAnsi="宋体" w:eastAsia="宋体" w:cs="宋体"/>
        </w:rPr>
        <w:t>2.</w:t>
      </w:r>
      <w:r>
        <w:rPr>
          <w:rFonts w:hint="eastAsia" w:ascii="宋体" w:hAnsi="宋体" w:eastAsia="宋体" w:cs="宋体"/>
          <w:szCs w:val="24"/>
        </w:rPr>
        <w:t>投标人必须填写开标一览表，须分包填写。</w:t>
      </w:r>
    </w:p>
    <w:p>
      <w:pPr>
        <w:pStyle w:val="9"/>
        <w:spacing w:line="360" w:lineRule="auto"/>
        <w:rPr>
          <w:rFonts w:hint="eastAsia" w:ascii="宋体" w:hAnsi="宋体" w:eastAsia="宋体" w:cs="宋体"/>
        </w:rPr>
      </w:pPr>
      <w:r>
        <w:rPr>
          <w:rFonts w:hint="eastAsia" w:ascii="宋体" w:hAnsi="宋体" w:eastAsia="宋体" w:cs="宋体"/>
        </w:rPr>
        <w:t>3.开标一览表必须按照要求填写齐全。</w:t>
      </w:r>
    </w:p>
    <w:p>
      <w:pPr>
        <w:pStyle w:val="9"/>
        <w:spacing w:line="360" w:lineRule="auto"/>
        <w:rPr>
          <w:rFonts w:hint="eastAsia" w:ascii="宋体" w:hAnsi="宋体" w:eastAsia="宋体" w:cs="宋体"/>
          <w:sz w:val="28"/>
          <w:szCs w:val="28"/>
        </w:rPr>
      </w:pPr>
      <w:r>
        <w:rPr>
          <w:rFonts w:hint="eastAsia" w:ascii="宋体" w:hAnsi="宋体" w:eastAsia="宋体" w:cs="宋体"/>
        </w:rPr>
        <w:br w:type="page"/>
      </w:r>
      <w:bookmarkStart w:id="375" w:name="_Toc24531"/>
      <w:r>
        <w:rPr>
          <w:rFonts w:hint="eastAsia" w:ascii="宋体" w:hAnsi="宋体" w:eastAsia="宋体" w:cs="宋体"/>
          <w:b/>
          <w:sz w:val="28"/>
          <w:szCs w:val="28"/>
        </w:rPr>
        <w:t>附件三</w:t>
      </w:r>
      <w:bookmarkEnd w:id="375"/>
      <w:r>
        <w:rPr>
          <w:rFonts w:hint="eastAsia" w:ascii="宋体" w:hAnsi="宋体" w:eastAsia="宋体" w:cs="宋体"/>
          <w:sz w:val="28"/>
          <w:szCs w:val="28"/>
        </w:rPr>
        <w:t xml:space="preserve">                   </w:t>
      </w:r>
      <w:bookmarkStart w:id="376" w:name="_Toc3350"/>
      <w:bookmarkStart w:id="377" w:name="_Toc24236"/>
      <w:bookmarkStart w:id="378" w:name="_Toc171496384"/>
    </w:p>
    <w:p>
      <w:pPr>
        <w:pStyle w:val="9"/>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供货范围明细表</w:t>
      </w:r>
      <w:bookmarkEnd w:id="376"/>
      <w:bookmarkEnd w:id="377"/>
    </w:p>
    <w:p>
      <w:pPr>
        <w:pStyle w:val="9"/>
        <w:spacing w:line="360" w:lineRule="exact"/>
        <w:rPr>
          <w:rFonts w:hint="eastAsia" w:ascii="宋体" w:hAnsi="宋体" w:eastAsia="宋体" w:cs="宋体"/>
          <w:szCs w:val="24"/>
        </w:rPr>
      </w:pPr>
    </w:p>
    <w:p>
      <w:pPr>
        <w:pStyle w:val="9"/>
        <w:spacing w:line="360" w:lineRule="exact"/>
        <w:rPr>
          <w:rFonts w:hint="eastAsia" w:ascii="宋体" w:hAnsi="宋体" w:eastAsia="宋体" w:cs="宋体"/>
          <w:szCs w:val="24"/>
        </w:rPr>
      </w:pPr>
      <w:r>
        <w:rPr>
          <w:rFonts w:hint="eastAsia" w:ascii="宋体" w:hAnsi="宋体" w:eastAsia="宋体" w:cs="宋体"/>
          <w:szCs w:val="24"/>
        </w:rPr>
        <w:t>投标人名称（盖章）：</w:t>
      </w:r>
      <w:r>
        <w:rPr>
          <w:rFonts w:hint="eastAsia" w:ascii="宋体" w:hAnsi="宋体" w:eastAsia="宋体" w:cs="宋体"/>
          <w:szCs w:val="24"/>
        </w:rPr>
        <w:tab/>
      </w:r>
      <w:r>
        <w:rPr>
          <w:rFonts w:hint="eastAsia" w:ascii="宋体" w:hAnsi="宋体" w:eastAsia="宋体" w:cs="宋体"/>
          <w:szCs w:val="24"/>
        </w:rPr>
        <w:tab/>
      </w:r>
      <w:r>
        <w:rPr>
          <w:rFonts w:hint="eastAsia" w:ascii="宋体" w:hAnsi="宋体" w:eastAsia="宋体" w:cs="宋体"/>
          <w:szCs w:val="24"/>
        </w:rPr>
        <w:t xml:space="preserve">      项目编号：</w:t>
      </w:r>
      <w:r>
        <w:rPr>
          <w:rFonts w:hint="eastAsia" w:ascii="宋体" w:hAnsi="宋体" w:eastAsia="宋体" w:cs="宋体"/>
          <w:szCs w:val="24"/>
        </w:rPr>
        <w:tab/>
      </w:r>
      <w:r>
        <w:rPr>
          <w:rFonts w:hint="eastAsia" w:ascii="宋体" w:hAnsi="宋体" w:eastAsia="宋体" w:cs="宋体"/>
          <w:szCs w:val="24"/>
        </w:rPr>
        <w:tab/>
      </w:r>
      <w:r>
        <w:rPr>
          <w:rFonts w:hint="eastAsia" w:ascii="宋体" w:hAnsi="宋体" w:eastAsia="宋体" w:cs="宋体"/>
          <w:szCs w:val="24"/>
        </w:rPr>
        <w:tab/>
      </w:r>
      <w:r>
        <w:rPr>
          <w:rFonts w:hint="eastAsia" w:ascii="宋体" w:hAnsi="宋体" w:eastAsia="宋体" w:cs="宋体"/>
          <w:szCs w:val="24"/>
        </w:rPr>
        <w:t xml:space="preserve">             共  页 第  页</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68"/>
        <w:gridCol w:w="1375"/>
        <w:gridCol w:w="1573"/>
        <w:gridCol w:w="566"/>
        <w:gridCol w:w="566"/>
        <w:gridCol w:w="977"/>
        <w:gridCol w:w="1105"/>
        <w:gridCol w:w="134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0" w:hRule="atLeast"/>
          <w:jc w:val="center"/>
        </w:trPr>
        <w:tc>
          <w:tcPr>
            <w:tcW w:w="1068" w:type="dxa"/>
            <w:vAlign w:val="center"/>
          </w:tcPr>
          <w:p>
            <w:pPr>
              <w:pStyle w:val="9"/>
              <w:spacing w:line="360" w:lineRule="exact"/>
              <w:jc w:val="center"/>
              <w:rPr>
                <w:rFonts w:hint="eastAsia" w:ascii="宋体" w:hAnsi="宋体" w:eastAsia="宋体" w:cs="宋体"/>
                <w:szCs w:val="24"/>
              </w:rPr>
            </w:pPr>
            <w:r>
              <w:rPr>
                <w:rFonts w:hint="eastAsia" w:ascii="宋体" w:hAnsi="宋体" w:eastAsia="宋体" w:cs="宋体"/>
                <w:szCs w:val="24"/>
              </w:rPr>
              <w:t>序号</w:t>
            </w:r>
          </w:p>
        </w:tc>
        <w:tc>
          <w:tcPr>
            <w:tcW w:w="1375" w:type="dxa"/>
            <w:vAlign w:val="center"/>
          </w:tcPr>
          <w:p>
            <w:pPr>
              <w:pStyle w:val="9"/>
              <w:spacing w:line="360" w:lineRule="exact"/>
              <w:jc w:val="center"/>
              <w:rPr>
                <w:rFonts w:hint="eastAsia" w:ascii="宋体" w:hAnsi="宋体" w:eastAsia="宋体" w:cs="宋体"/>
                <w:szCs w:val="24"/>
              </w:rPr>
            </w:pPr>
            <w:r>
              <w:rPr>
                <w:rFonts w:hint="eastAsia" w:ascii="宋体" w:hAnsi="宋体" w:eastAsia="宋体" w:cs="宋体"/>
                <w:szCs w:val="24"/>
              </w:rPr>
              <w:t>货物及部件</w:t>
            </w:r>
          </w:p>
          <w:p>
            <w:pPr>
              <w:pStyle w:val="9"/>
              <w:spacing w:line="360" w:lineRule="exact"/>
              <w:jc w:val="center"/>
              <w:rPr>
                <w:rFonts w:hint="eastAsia" w:ascii="宋体" w:hAnsi="宋体" w:eastAsia="宋体" w:cs="宋体"/>
                <w:szCs w:val="24"/>
              </w:rPr>
            </w:pPr>
            <w:r>
              <w:rPr>
                <w:rFonts w:hint="eastAsia" w:ascii="宋体" w:hAnsi="宋体" w:eastAsia="宋体" w:cs="宋体"/>
                <w:szCs w:val="24"/>
              </w:rPr>
              <w:t>名称</w:t>
            </w:r>
          </w:p>
        </w:tc>
        <w:tc>
          <w:tcPr>
            <w:tcW w:w="1573" w:type="dxa"/>
            <w:vAlign w:val="center"/>
          </w:tcPr>
          <w:p>
            <w:pPr>
              <w:pStyle w:val="9"/>
              <w:spacing w:line="360" w:lineRule="exact"/>
              <w:jc w:val="center"/>
              <w:rPr>
                <w:rFonts w:hint="eastAsia" w:ascii="宋体" w:hAnsi="宋体" w:eastAsia="宋体" w:cs="宋体"/>
                <w:szCs w:val="24"/>
              </w:rPr>
            </w:pPr>
            <w:r>
              <w:rPr>
                <w:rFonts w:hint="eastAsia" w:ascii="宋体" w:hAnsi="宋体" w:eastAsia="宋体" w:cs="宋体"/>
                <w:szCs w:val="24"/>
              </w:rPr>
              <w:t>型号规格</w:t>
            </w:r>
          </w:p>
        </w:tc>
        <w:tc>
          <w:tcPr>
            <w:tcW w:w="566" w:type="dxa"/>
            <w:vAlign w:val="center"/>
          </w:tcPr>
          <w:p>
            <w:pPr>
              <w:pStyle w:val="9"/>
              <w:spacing w:line="360" w:lineRule="exact"/>
              <w:jc w:val="center"/>
              <w:rPr>
                <w:rFonts w:hint="eastAsia" w:ascii="宋体" w:hAnsi="宋体" w:eastAsia="宋体" w:cs="宋体"/>
                <w:szCs w:val="24"/>
              </w:rPr>
            </w:pPr>
            <w:r>
              <w:rPr>
                <w:rFonts w:hint="eastAsia" w:ascii="宋体" w:hAnsi="宋体" w:eastAsia="宋体" w:cs="宋体"/>
                <w:szCs w:val="24"/>
              </w:rPr>
              <w:t>单 位</w:t>
            </w:r>
          </w:p>
        </w:tc>
        <w:tc>
          <w:tcPr>
            <w:tcW w:w="566" w:type="dxa"/>
            <w:vAlign w:val="center"/>
          </w:tcPr>
          <w:p>
            <w:pPr>
              <w:pStyle w:val="9"/>
              <w:spacing w:line="360" w:lineRule="exact"/>
              <w:jc w:val="center"/>
              <w:rPr>
                <w:rFonts w:hint="eastAsia" w:ascii="宋体" w:hAnsi="宋体" w:eastAsia="宋体" w:cs="宋体"/>
                <w:szCs w:val="24"/>
              </w:rPr>
            </w:pPr>
            <w:r>
              <w:rPr>
                <w:rFonts w:hint="eastAsia" w:ascii="宋体" w:hAnsi="宋体" w:eastAsia="宋体" w:cs="宋体"/>
                <w:szCs w:val="24"/>
              </w:rPr>
              <w:t>数 量</w:t>
            </w:r>
          </w:p>
        </w:tc>
        <w:tc>
          <w:tcPr>
            <w:tcW w:w="977" w:type="dxa"/>
            <w:vAlign w:val="center"/>
          </w:tcPr>
          <w:p>
            <w:pPr>
              <w:pStyle w:val="9"/>
              <w:spacing w:line="360" w:lineRule="exact"/>
              <w:jc w:val="center"/>
              <w:rPr>
                <w:rFonts w:hint="eastAsia" w:ascii="宋体" w:hAnsi="宋体" w:eastAsia="宋体" w:cs="宋体"/>
                <w:szCs w:val="24"/>
              </w:rPr>
            </w:pPr>
            <w:r>
              <w:rPr>
                <w:rFonts w:hint="eastAsia" w:ascii="宋体" w:hAnsi="宋体" w:eastAsia="宋体" w:cs="宋体"/>
                <w:szCs w:val="24"/>
              </w:rPr>
              <w:t>单 价</w:t>
            </w:r>
          </w:p>
          <w:p>
            <w:pPr>
              <w:pStyle w:val="9"/>
              <w:spacing w:line="360" w:lineRule="exact"/>
              <w:jc w:val="center"/>
              <w:rPr>
                <w:rFonts w:hint="eastAsia" w:ascii="宋体" w:hAnsi="宋体" w:eastAsia="宋体" w:cs="宋体"/>
                <w:szCs w:val="24"/>
              </w:rPr>
            </w:pPr>
            <w:r>
              <w:rPr>
                <w:rFonts w:hint="eastAsia" w:ascii="宋体" w:hAnsi="宋体" w:eastAsia="宋体" w:cs="宋体"/>
                <w:szCs w:val="24"/>
              </w:rPr>
              <w:t>（元）</w:t>
            </w:r>
          </w:p>
        </w:tc>
        <w:tc>
          <w:tcPr>
            <w:tcW w:w="1105" w:type="dxa"/>
            <w:vAlign w:val="center"/>
          </w:tcPr>
          <w:p>
            <w:pPr>
              <w:pStyle w:val="9"/>
              <w:spacing w:line="360" w:lineRule="exact"/>
              <w:jc w:val="center"/>
              <w:rPr>
                <w:rFonts w:hint="eastAsia" w:ascii="宋体" w:hAnsi="宋体" w:eastAsia="宋体" w:cs="宋体"/>
                <w:szCs w:val="24"/>
              </w:rPr>
            </w:pPr>
            <w:r>
              <w:rPr>
                <w:rFonts w:hint="eastAsia" w:ascii="宋体" w:hAnsi="宋体" w:eastAsia="宋体" w:cs="宋体"/>
                <w:szCs w:val="24"/>
              </w:rPr>
              <w:t>合计</w:t>
            </w:r>
          </w:p>
          <w:p>
            <w:pPr>
              <w:pStyle w:val="9"/>
              <w:spacing w:line="360" w:lineRule="exact"/>
              <w:jc w:val="center"/>
              <w:rPr>
                <w:rFonts w:hint="eastAsia" w:ascii="宋体" w:hAnsi="宋体" w:eastAsia="宋体" w:cs="宋体"/>
                <w:szCs w:val="24"/>
              </w:rPr>
            </w:pPr>
            <w:r>
              <w:rPr>
                <w:rFonts w:hint="eastAsia" w:ascii="宋体" w:hAnsi="宋体" w:eastAsia="宋体" w:cs="宋体"/>
                <w:szCs w:val="24"/>
              </w:rPr>
              <w:t>单项价（元）</w:t>
            </w:r>
          </w:p>
        </w:tc>
        <w:tc>
          <w:tcPr>
            <w:tcW w:w="1340" w:type="dxa"/>
            <w:vAlign w:val="center"/>
          </w:tcPr>
          <w:p>
            <w:pPr>
              <w:pStyle w:val="9"/>
              <w:spacing w:line="360" w:lineRule="exact"/>
              <w:jc w:val="center"/>
              <w:rPr>
                <w:rFonts w:hint="eastAsia" w:ascii="宋体" w:hAnsi="宋体" w:eastAsia="宋体" w:cs="宋体"/>
                <w:spacing w:val="-6"/>
                <w:szCs w:val="24"/>
              </w:rPr>
            </w:pPr>
            <w:r>
              <w:rPr>
                <w:rFonts w:hint="eastAsia" w:ascii="宋体" w:hAnsi="宋体" w:eastAsia="宋体" w:cs="宋体"/>
                <w:spacing w:val="-6"/>
                <w:szCs w:val="24"/>
              </w:rPr>
              <w:t>生产制造企业、品牌</w:t>
            </w:r>
          </w:p>
        </w:tc>
        <w:tc>
          <w:tcPr>
            <w:tcW w:w="1340" w:type="dxa"/>
            <w:vAlign w:val="center"/>
          </w:tcPr>
          <w:p>
            <w:pPr>
              <w:pStyle w:val="9"/>
              <w:spacing w:line="360" w:lineRule="exact"/>
              <w:jc w:val="center"/>
              <w:rPr>
                <w:rFonts w:hint="eastAsia" w:ascii="宋体" w:hAnsi="宋体" w:eastAsia="宋体" w:cs="宋体"/>
                <w:spacing w:val="-6"/>
                <w:szCs w:val="24"/>
              </w:rPr>
            </w:pPr>
            <w:r>
              <w:rPr>
                <w:rFonts w:hint="eastAsia" w:ascii="宋体" w:hAnsi="宋体" w:eastAsia="宋体" w:cs="宋体"/>
                <w:spacing w:val="-6"/>
                <w:szCs w:val="24"/>
              </w:rPr>
              <w:t>安装企业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1" w:hRule="atLeast"/>
          <w:jc w:val="center"/>
        </w:trPr>
        <w:tc>
          <w:tcPr>
            <w:tcW w:w="1068" w:type="dxa"/>
            <w:vAlign w:val="center"/>
          </w:tcPr>
          <w:p>
            <w:pPr>
              <w:pStyle w:val="9"/>
              <w:spacing w:line="360" w:lineRule="exact"/>
              <w:jc w:val="center"/>
              <w:rPr>
                <w:rFonts w:hint="eastAsia" w:ascii="宋体" w:hAnsi="宋体" w:eastAsia="宋体" w:cs="宋体"/>
                <w:szCs w:val="24"/>
              </w:rPr>
            </w:pPr>
          </w:p>
        </w:tc>
        <w:tc>
          <w:tcPr>
            <w:tcW w:w="1375" w:type="dxa"/>
            <w:vAlign w:val="center"/>
          </w:tcPr>
          <w:p>
            <w:pPr>
              <w:pStyle w:val="9"/>
              <w:spacing w:line="360" w:lineRule="exact"/>
              <w:jc w:val="center"/>
              <w:rPr>
                <w:rFonts w:hint="eastAsia" w:ascii="宋体" w:hAnsi="宋体" w:eastAsia="宋体" w:cs="宋体"/>
                <w:szCs w:val="24"/>
              </w:rPr>
            </w:pPr>
          </w:p>
        </w:tc>
        <w:tc>
          <w:tcPr>
            <w:tcW w:w="1573" w:type="dxa"/>
            <w:vAlign w:val="center"/>
          </w:tcPr>
          <w:p>
            <w:pPr>
              <w:pStyle w:val="9"/>
              <w:spacing w:line="360" w:lineRule="exact"/>
              <w:jc w:val="center"/>
              <w:rPr>
                <w:rFonts w:hint="eastAsia" w:ascii="宋体" w:hAnsi="宋体" w:eastAsia="宋体" w:cs="宋体"/>
                <w:szCs w:val="24"/>
              </w:rPr>
            </w:pPr>
          </w:p>
        </w:tc>
        <w:tc>
          <w:tcPr>
            <w:tcW w:w="566" w:type="dxa"/>
            <w:vAlign w:val="center"/>
          </w:tcPr>
          <w:p>
            <w:pPr>
              <w:pStyle w:val="9"/>
              <w:spacing w:line="360" w:lineRule="exact"/>
              <w:jc w:val="center"/>
              <w:rPr>
                <w:rFonts w:hint="eastAsia" w:ascii="宋体" w:hAnsi="宋体" w:eastAsia="宋体" w:cs="宋体"/>
                <w:szCs w:val="24"/>
              </w:rPr>
            </w:pPr>
          </w:p>
        </w:tc>
        <w:tc>
          <w:tcPr>
            <w:tcW w:w="566" w:type="dxa"/>
            <w:vAlign w:val="center"/>
          </w:tcPr>
          <w:p>
            <w:pPr>
              <w:pStyle w:val="9"/>
              <w:spacing w:line="360" w:lineRule="exact"/>
              <w:jc w:val="center"/>
              <w:rPr>
                <w:rFonts w:hint="eastAsia" w:ascii="宋体" w:hAnsi="宋体" w:eastAsia="宋体" w:cs="宋体"/>
                <w:szCs w:val="24"/>
              </w:rPr>
            </w:pPr>
          </w:p>
        </w:tc>
        <w:tc>
          <w:tcPr>
            <w:tcW w:w="977" w:type="dxa"/>
            <w:vAlign w:val="center"/>
          </w:tcPr>
          <w:p>
            <w:pPr>
              <w:pStyle w:val="9"/>
              <w:spacing w:line="360" w:lineRule="exact"/>
              <w:jc w:val="center"/>
              <w:rPr>
                <w:rFonts w:hint="eastAsia" w:ascii="宋体" w:hAnsi="宋体" w:eastAsia="宋体" w:cs="宋体"/>
                <w:szCs w:val="24"/>
              </w:rPr>
            </w:pPr>
          </w:p>
        </w:tc>
        <w:tc>
          <w:tcPr>
            <w:tcW w:w="1105" w:type="dxa"/>
            <w:vAlign w:val="center"/>
          </w:tcPr>
          <w:p>
            <w:pPr>
              <w:pStyle w:val="9"/>
              <w:spacing w:line="360" w:lineRule="exact"/>
              <w:jc w:val="center"/>
              <w:rPr>
                <w:rFonts w:hint="eastAsia" w:ascii="宋体" w:hAnsi="宋体" w:eastAsia="宋体" w:cs="宋体"/>
                <w:szCs w:val="24"/>
              </w:rPr>
            </w:pPr>
          </w:p>
        </w:tc>
        <w:tc>
          <w:tcPr>
            <w:tcW w:w="1340" w:type="dxa"/>
            <w:vAlign w:val="center"/>
          </w:tcPr>
          <w:p>
            <w:pPr>
              <w:pStyle w:val="9"/>
              <w:spacing w:line="360" w:lineRule="exact"/>
              <w:jc w:val="center"/>
              <w:rPr>
                <w:rFonts w:hint="eastAsia" w:ascii="宋体" w:hAnsi="宋体" w:eastAsia="宋体" w:cs="宋体"/>
                <w:szCs w:val="24"/>
              </w:rPr>
            </w:pPr>
          </w:p>
        </w:tc>
        <w:tc>
          <w:tcPr>
            <w:tcW w:w="1340" w:type="dxa"/>
            <w:vAlign w:val="center"/>
          </w:tcPr>
          <w:p>
            <w:pPr>
              <w:pStyle w:val="9"/>
              <w:spacing w:line="360" w:lineRule="exact"/>
              <w:jc w:val="center"/>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0" w:hRule="atLeast"/>
          <w:jc w:val="center"/>
        </w:trPr>
        <w:tc>
          <w:tcPr>
            <w:tcW w:w="1068" w:type="dxa"/>
            <w:vAlign w:val="center"/>
          </w:tcPr>
          <w:p>
            <w:pPr>
              <w:pStyle w:val="9"/>
              <w:spacing w:line="360" w:lineRule="exact"/>
              <w:jc w:val="center"/>
              <w:rPr>
                <w:rFonts w:hint="eastAsia" w:ascii="宋体" w:hAnsi="宋体" w:eastAsia="宋体" w:cs="宋体"/>
                <w:szCs w:val="24"/>
              </w:rPr>
            </w:pPr>
          </w:p>
        </w:tc>
        <w:tc>
          <w:tcPr>
            <w:tcW w:w="1375" w:type="dxa"/>
            <w:vAlign w:val="center"/>
          </w:tcPr>
          <w:p>
            <w:pPr>
              <w:pStyle w:val="9"/>
              <w:spacing w:line="360" w:lineRule="exact"/>
              <w:jc w:val="center"/>
              <w:rPr>
                <w:rFonts w:hint="eastAsia" w:ascii="宋体" w:hAnsi="宋体" w:eastAsia="宋体" w:cs="宋体"/>
                <w:szCs w:val="24"/>
              </w:rPr>
            </w:pPr>
          </w:p>
        </w:tc>
        <w:tc>
          <w:tcPr>
            <w:tcW w:w="1573" w:type="dxa"/>
            <w:vAlign w:val="center"/>
          </w:tcPr>
          <w:p>
            <w:pPr>
              <w:pStyle w:val="9"/>
              <w:spacing w:line="360" w:lineRule="exact"/>
              <w:jc w:val="center"/>
              <w:rPr>
                <w:rFonts w:hint="eastAsia" w:ascii="宋体" w:hAnsi="宋体" w:eastAsia="宋体" w:cs="宋体"/>
                <w:szCs w:val="24"/>
              </w:rPr>
            </w:pPr>
          </w:p>
        </w:tc>
        <w:tc>
          <w:tcPr>
            <w:tcW w:w="566" w:type="dxa"/>
            <w:vAlign w:val="center"/>
          </w:tcPr>
          <w:p>
            <w:pPr>
              <w:pStyle w:val="9"/>
              <w:spacing w:line="360" w:lineRule="exact"/>
              <w:jc w:val="center"/>
              <w:rPr>
                <w:rFonts w:hint="eastAsia" w:ascii="宋体" w:hAnsi="宋体" w:eastAsia="宋体" w:cs="宋体"/>
                <w:szCs w:val="24"/>
              </w:rPr>
            </w:pPr>
          </w:p>
        </w:tc>
        <w:tc>
          <w:tcPr>
            <w:tcW w:w="566" w:type="dxa"/>
            <w:vAlign w:val="center"/>
          </w:tcPr>
          <w:p>
            <w:pPr>
              <w:pStyle w:val="9"/>
              <w:spacing w:line="360" w:lineRule="exact"/>
              <w:jc w:val="center"/>
              <w:rPr>
                <w:rFonts w:hint="eastAsia" w:ascii="宋体" w:hAnsi="宋体" w:eastAsia="宋体" w:cs="宋体"/>
                <w:szCs w:val="24"/>
              </w:rPr>
            </w:pPr>
          </w:p>
        </w:tc>
        <w:tc>
          <w:tcPr>
            <w:tcW w:w="977" w:type="dxa"/>
            <w:vAlign w:val="center"/>
          </w:tcPr>
          <w:p>
            <w:pPr>
              <w:pStyle w:val="9"/>
              <w:spacing w:line="360" w:lineRule="exact"/>
              <w:jc w:val="center"/>
              <w:rPr>
                <w:rFonts w:hint="eastAsia" w:ascii="宋体" w:hAnsi="宋体" w:eastAsia="宋体" w:cs="宋体"/>
                <w:szCs w:val="24"/>
              </w:rPr>
            </w:pPr>
          </w:p>
        </w:tc>
        <w:tc>
          <w:tcPr>
            <w:tcW w:w="1105" w:type="dxa"/>
            <w:vAlign w:val="center"/>
          </w:tcPr>
          <w:p>
            <w:pPr>
              <w:pStyle w:val="9"/>
              <w:spacing w:line="360" w:lineRule="exact"/>
              <w:jc w:val="center"/>
              <w:rPr>
                <w:rFonts w:hint="eastAsia" w:ascii="宋体" w:hAnsi="宋体" w:eastAsia="宋体" w:cs="宋体"/>
                <w:szCs w:val="24"/>
              </w:rPr>
            </w:pPr>
          </w:p>
        </w:tc>
        <w:tc>
          <w:tcPr>
            <w:tcW w:w="1340" w:type="dxa"/>
            <w:vAlign w:val="center"/>
          </w:tcPr>
          <w:p>
            <w:pPr>
              <w:pStyle w:val="9"/>
              <w:spacing w:line="360" w:lineRule="exact"/>
              <w:jc w:val="center"/>
              <w:rPr>
                <w:rFonts w:hint="eastAsia" w:ascii="宋体" w:hAnsi="宋体" w:eastAsia="宋体" w:cs="宋体"/>
                <w:szCs w:val="24"/>
              </w:rPr>
            </w:pPr>
          </w:p>
        </w:tc>
        <w:tc>
          <w:tcPr>
            <w:tcW w:w="1340" w:type="dxa"/>
            <w:vAlign w:val="center"/>
          </w:tcPr>
          <w:p>
            <w:pPr>
              <w:pStyle w:val="9"/>
              <w:spacing w:line="360" w:lineRule="exact"/>
              <w:jc w:val="center"/>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1" w:hRule="atLeast"/>
          <w:jc w:val="center"/>
        </w:trPr>
        <w:tc>
          <w:tcPr>
            <w:tcW w:w="1068" w:type="dxa"/>
            <w:vAlign w:val="center"/>
          </w:tcPr>
          <w:p>
            <w:pPr>
              <w:pStyle w:val="9"/>
              <w:spacing w:line="360" w:lineRule="exact"/>
              <w:jc w:val="center"/>
              <w:rPr>
                <w:rFonts w:hint="eastAsia" w:ascii="宋体" w:hAnsi="宋体" w:eastAsia="宋体" w:cs="宋体"/>
                <w:szCs w:val="24"/>
              </w:rPr>
            </w:pPr>
          </w:p>
        </w:tc>
        <w:tc>
          <w:tcPr>
            <w:tcW w:w="1375" w:type="dxa"/>
            <w:vAlign w:val="center"/>
          </w:tcPr>
          <w:p>
            <w:pPr>
              <w:pStyle w:val="9"/>
              <w:spacing w:line="360" w:lineRule="exact"/>
              <w:jc w:val="center"/>
              <w:rPr>
                <w:rFonts w:hint="eastAsia" w:ascii="宋体" w:hAnsi="宋体" w:eastAsia="宋体" w:cs="宋体"/>
                <w:szCs w:val="24"/>
              </w:rPr>
            </w:pPr>
          </w:p>
        </w:tc>
        <w:tc>
          <w:tcPr>
            <w:tcW w:w="1573" w:type="dxa"/>
            <w:vAlign w:val="center"/>
          </w:tcPr>
          <w:p>
            <w:pPr>
              <w:pStyle w:val="9"/>
              <w:spacing w:line="360" w:lineRule="exact"/>
              <w:jc w:val="center"/>
              <w:rPr>
                <w:rFonts w:hint="eastAsia" w:ascii="宋体" w:hAnsi="宋体" w:eastAsia="宋体" w:cs="宋体"/>
                <w:szCs w:val="24"/>
              </w:rPr>
            </w:pPr>
          </w:p>
        </w:tc>
        <w:tc>
          <w:tcPr>
            <w:tcW w:w="566" w:type="dxa"/>
            <w:vAlign w:val="center"/>
          </w:tcPr>
          <w:p>
            <w:pPr>
              <w:pStyle w:val="9"/>
              <w:spacing w:line="360" w:lineRule="exact"/>
              <w:jc w:val="center"/>
              <w:rPr>
                <w:rFonts w:hint="eastAsia" w:ascii="宋体" w:hAnsi="宋体" w:eastAsia="宋体" w:cs="宋体"/>
                <w:szCs w:val="24"/>
              </w:rPr>
            </w:pPr>
          </w:p>
        </w:tc>
        <w:tc>
          <w:tcPr>
            <w:tcW w:w="566" w:type="dxa"/>
            <w:vAlign w:val="center"/>
          </w:tcPr>
          <w:p>
            <w:pPr>
              <w:pStyle w:val="9"/>
              <w:spacing w:line="360" w:lineRule="exact"/>
              <w:jc w:val="center"/>
              <w:rPr>
                <w:rFonts w:hint="eastAsia" w:ascii="宋体" w:hAnsi="宋体" w:eastAsia="宋体" w:cs="宋体"/>
                <w:szCs w:val="24"/>
              </w:rPr>
            </w:pPr>
          </w:p>
        </w:tc>
        <w:tc>
          <w:tcPr>
            <w:tcW w:w="977" w:type="dxa"/>
            <w:vAlign w:val="center"/>
          </w:tcPr>
          <w:p>
            <w:pPr>
              <w:pStyle w:val="9"/>
              <w:spacing w:line="360" w:lineRule="exact"/>
              <w:jc w:val="center"/>
              <w:rPr>
                <w:rFonts w:hint="eastAsia" w:ascii="宋体" w:hAnsi="宋体" w:eastAsia="宋体" w:cs="宋体"/>
                <w:szCs w:val="24"/>
              </w:rPr>
            </w:pPr>
          </w:p>
        </w:tc>
        <w:tc>
          <w:tcPr>
            <w:tcW w:w="1105" w:type="dxa"/>
            <w:vAlign w:val="center"/>
          </w:tcPr>
          <w:p>
            <w:pPr>
              <w:pStyle w:val="9"/>
              <w:spacing w:line="360" w:lineRule="exact"/>
              <w:jc w:val="center"/>
              <w:rPr>
                <w:rFonts w:hint="eastAsia" w:ascii="宋体" w:hAnsi="宋体" w:eastAsia="宋体" w:cs="宋体"/>
                <w:szCs w:val="24"/>
              </w:rPr>
            </w:pPr>
          </w:p>
        </w:tc>
        <w:tc>
          <w:tcPr>
            <w:tcW w:w="1340" w:type="dxa"/>
            <w:vAlign w:val="center"/>
          </w:tcPr>
          <w:p>
            <w:pPr>
              <w:pStyle w:val="9"/>
              <w:spacing w:line="360" w:lineRule="exact"/>
              <w:jc w:val="center"/>
              <w:rPr>
                <w:rFonts w:hint="eastAsia" w:ascii="宋体" w:hAnsi="宋体" w:eastAsia="宋体" w:cs="宋体"/>
                <w:szCs w:val="24"/>
              </w:rPr>
            </w:pPr>
          </w:p>
        </w:tc>
        <w:tc>
          <w:tcPr>
            <w:tcW w:w="1340" w:type="dxa"/>
            <w:vAlign w:val="center"/>
          </w:tcPr>
          <w:p>
            <w:pPr>
              <w:pStyle w:val="9"/>
              <w:spacing w:line="360" w:lineRule="exact"/>
              <w:jc w:val="center"/>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1" w:hRule="atLeast"/>
          <w:jc w:val="center"/>
        </w:trPr>
        <w:tc>
          <w:tcPr>
            <w:tcW w:w="1068" w:type="dxa"/>
            <w:vAlign w:val="center"/>
          </w:tcPr>
          <w:p>
            <w:pPr>
              <w:pStyle w:val="9"/>
              <w:spacing w:line="360" w:lineRule="exact"/>
              <w:jc w:val="center"/>
              <w:rPr>
                <w:rFonts w:hint="eastAsia" w:ascii="宋体" w:hAnsi="宋体" w:eastAsia="宋体" w:cs="宋体"/>
                <w:szCs w:val="24"/>
              </w:rPr>
            </w:pPr>
          </w:p>
        </w:tc>
        <w:tc>
          <w:tcPr>
            <w:tcW w:w="1375" w:type="dxa"/>
            <w:vAlign w:val="center"/>
          </w:tcPr>
          <w:p>
            <w:pPr>
              <w:pStyle w:val="9"/>
              <w:spacing w:line="360" w:lineRule="exact"/>
              <w:jc w:val="center"/>
              <w:rPr>
                <w:rFonts w:hint="eastAsia" w:ascii="宋体" w:hAnsi="宋体" w:eastAsia="宋体" w:cs="宋体"/>
                <w:szCs w:val="24"/>
              </w:rPr>
            </w:pPr>
          </w:p>
        </w:tc>
        <w:tc>
          <w:tcPr>
            <w:tcW w:w="1573" w:type="dxa"/>
            <w:vAlign w:val="center"/>
          </w:tcPr>
          <w:p>
            <w:pPr>
              <w:pStyle w:val="9"/>
              <w:spacing w:line="360" w:lineRule="exact"/>
              <w:jc w:val="center"/>
              <w:rPr>
                <w:rFonts w:hint="eastAsia" w:ascii="宋体" w:hAnsi="宋体" w:eastAsia="宋体" w:cs="宋体"/>
                <w:szCs w:val="24"/>
              </w:rPr>
            </w:pPr>
          </w:p>
        </w:tc>
        <w:tc>
          <w:tcPr>
            <w:tcW w:w="566" w:type="dxa"/>
            <w:vAlign w:val="center"/>
          </w:tcPr>
          <w:p>
            <w:pPr>
              <w:pStyle w:val="9"/>
              <w:spacing w:line="360" w:lineRule="exact"/>
              <w:jc w:val="center"/>
              <w:rPr>
                <w:rFonts w:hint="eastAsia" w:ascii="宋体" w:hAnsi="宋体" w:eastAsia="宋体" w:cs="宋体"/>
                <w:szCs w:val="24"/>
              </w:rPr>
            </w:pPr>
          </w:p>
        </w:tc>
        <w:tc>
          <w:tcPr>
            <w:tcW w:w="566" w:type="dxa"/>
            <w:vAlign w:val="center"/>
          </w:tcPr>
          <w:p>
            <w:pPr>
              <w:pStyle w:val="9"/>
              <w:spacing w:line="360" w:lineRule="exact"/>
              <w:jc w:val="center"/>
              <w:rPr>
                <w:rFonts w:hint="eastAsia" w:ascii="宋体" w:hAnsi="宋体" w:eastAsia="宋体" w:cs="宋体"/>
                <w:szCs w:val="24"/>
              </w:rPr>
            </w:pPr>
          </w:p>
        </w:tc>
        <w:tc>
          <w:tcPr>
            <w:tcW w:w="977" w:type="dxa"/>
            <w:vAlign w:val="center"/>
          </w:tcPr>
          <w:p>
            <w:pPr>
              <w:pStyle w:val="9"/>
              <w:spacing w:line="360" w:lineRule="exact"/>
              <w:jc w:val="center"/>
              <w:rPr>
                <w:rFonts w:hint="eastAsia" w:ascii="宋体" w:hAnsi="宋体" w:eastAsia="宋体" w:cs="宋体"/>
                <w:szCs w:val="24"/>
              </w:rPr>
            </w:pPr>
          </w:p>
        </w:tc>
        <w:tc>
          <w:tcPr>
            <w:tcW w:w="1105" w:type="dxa"/>
            <w:vAlign w:val="center"/>
          </w:tcPr>
          <w:p>
            <w:pPr>
              <w:pStyle w:val="9"/>
              <w:spacing w:line="360" w:lineRule="exact"/>
              <w:jc w:val="center"/>
              <w:rPr>
                <w:rFonts w:hint="eastAsia" w:ascii="宋体" w:hAnsi="宋体" w:eastAsia="宋体" w:cs="宋体"/>
                <w:szCs w:val="24"/>
              </w:rPr>
            </w:pPr>
          </w:p>
        </w:tc>
        <w:tc>
          <w:tcPr>
            <w:tcW w:w="1340" w:type="dxa"/>
            <w:vAlign w:val="center"/>
          </w:tcPr>
          <w:p>
            <w:pPr>
              <w:pStyle w:val="9"/>
              <w:spacing w:line="360" w:lineRule="exact"/>
              <w:jc w:val="center"/>
              <w:rPr>
                <w:rFonts w:hint="eastAsia" w:ascii="宋体" w:hAnsi="宋体" w:eastAsia="宋体" w:cs="宋体"/>
                <w:szCs w:val="24"/>
              </w:rPr>
            </w:pPr>
          </w:p>
        </w:tc>
        <w:tc>
          <w:tcPr>
            <w:tcW w:w="1340" w:type="dxa"/>
            <w:vAlign w:val="center"/>
          </w:tcPr>
          <w:p>
            <w:pPr>
              <w:pStyle w:val="9"/>
              <w:spacing w:line="360" w:lineRule="exact"/>
              <w:jc w:val="center"/>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1" w:hRule="atLeast"/>
          <w:jc w:val="center"/>
        </w:trPr>
        <w:tc>
          <w:tcPr>
            <w:tcW w:w="1068" w:type="dxa"/>
            <w:vAlign w:val="center"/>
          </w:tcPr>
          <w:p>
            <w:pPr>
              <w:pStyle w:val="9"/>
              <w:spacing w:line="360" w:lineRule="exact"/>
              <w:jc w:val="center"/>
              <w:rPr>
                <w:rFonts w:hint="eastAsia" w:ascii="宋体" w:hAnsi="宋体" w:eastAsia="宋体" w:cs="宋体"/>
                <w:szCs w:val="24"/>
              </w:rPr>
            </w:pPr>
          </w:p>
        </w:tc>
        <w:tc>
          <w:tcPr>
            <w:tcW w:w="1375" w:type="dxa"/>
            <w:vAlign w:val="center"/>
          </w:tcPr>
          <w:p>
            <w:pPr>
              <w:pStyle w:val="9"/>
              <w:spacing w:line="360" w:lineRule="exact"/>
              <w:jc w:val="center"/>
              <w:rPr>
                <w:rFonts w:hint="eastAsia" w:ascii="宋体" w:hAnsi="宋体" w:eastAsia="宋体" w:cs="宋体"/>
                <w:szCs w:val="24"/>
              </w:rPr>
            </w:pPr>
          </w:p>
        </w:tc>
        <w:tc>
          <w:tcPr>
            <w:tcW w:w="1573" w:type="dxa"/>
            <w:vAlign w:val="center"/>
          </w:tcPr>
          <w:p>
            <w:pPr>
              <w:pStyle w:val="9"/>
              <w:spacing w:line="360" w:lineRule="exact"/>
              <w:jc w:val="center"/>
              <w:rPr>
                <w:rFonts w:hint="eastAsia" w:ascii="宋体" w:hAnsi="宋体" w:eastAsia="宋体" w:cs="宋体"/>
                <w:szCs w:val="24"/>
              </w:rPr>
            </w:pPr>
          </w:p>
        </w:tc>
        <w:tc>
          <w:tcPr>
            <w:tcW w:w="566" w:type="dxa"/>
            <w:vAlign w:val="center"/>
          </w:tcPr>
          <w:p>
            <w:pPr>
              <w:pStyle w:val="9"/>
              <w:spacing w:line="360" w:lineRule="exact"/>
              <w:jc w:val="center"/>
              <w:rPr>
                <w:rFonts w:hint="eastAsia" w:ascii="宋体" w:hAnsi="宋体" w:eastAsia="宋体" w:cs="宋体"/>
                <w:szCs w:val="24"/>
              </w:rPr>
            </w:pPr>
          </w:p>
        </w:tc>
        <w:tc>
          <w:tcPr>
            <w:tcW w:w="566" w:type="dxa"/>
            <w:vAlign w:val="center"/>
          </w:tcPr>
          <w:p>
            <w:pPr>
              <w:pStyle w:val="9"/>
              <w:spacing w:line="360" w:lineRule="exact"/>
              <w:jc w:val="center"/>
              <w:rPr>
                <w:rFonts w:hint="eastAsia" w:ascii="宋体" w:hAnsi="宋体" w:eastAsia="宋体" w:cs="宋体"/>
                <w:szCs w:val="24"/>
              </w:rPr>
            </w:pPr>
          </w:p>
        </w:tc>
        <w:tc>
          <w:tcPr>
            <w:tcW w:w="977" w:type="dxa"/>
            <w:vAlign w:val="center"/>
          </w:tcPr>
          <w:p>
            <w:pPr>
              <w:pStyle w:val="9"/>
              <w:spacing w:line="360" w:lineRule="exact"/>
              <w:jc w:val="center"/>
              <w:rPr>
                <w:rFonts w:hint="eastAsia" w:ascii="宋体" w:hAnsi="宋体" w:eastAsia="宋体" w:cs="宋体"/>
                <w:szCs w:val="24"/>
              </w:rPr>
            </w:pPr>
          </w:p>
        </w:tc>
        <w:tc>
          <w:tcPr>
            <w:tcW w:w="1105" w:type="dxa"/>
            <w:vAlign w:val="center"/>
          </w:tcPr>
          <w:p>
            <w:pPr>
              <w:pStyle w:val="9"/>
              <w:spacing w:line="360" w:lineRule="exact"/>
              <w:jc w:val="center"/>
              <w:rPr>
                <w:rFonts w:hint="eastAsia" w:ascii="宋体" w:hAnsi="宋体" w:eastAsia="宋体" w:cs="宋体"/>
                <w:szCs w:val="24"/>
              </w:rPr>
            </w:pPr>
          </w:p>
        </w:tc>
        <w:tc>
          <w:tcPr>
            <w:tcW w:w="1340" w:type="dxa"/>
            <w:vAlign w:val="center"/>
          </w:tcPr>
          <w:p>
            <w:pPr>
              <w:pStyle w:val="9"/>
              <w:spacing w:line="360" w:lineRule="exact"/>
              <w:jc w:val="center"/>
              <w:rPr>
                <w:rFonts w:hint="eastAsia" w:ascii="宋体" w:hAnsi="宋体" w:eastAsia="宋体" w:cs="宋体"/>
                <w:szCs w:val="24"/>
              </w:rPr>
            </w:pPr>
          </w:p>
        </w:tc>
        <w:tc>
          <w:tcPr>
            <w:tcW w:w="1340" w:type="dxa"/>
            <w:vAlign w:val="center"/>
          </w:tcPr>
          <w:p>
            <w:pPr>
              <w:pStyle w:val="9"/>
              <w:spacing w:line="360" w:lineRule="exact"/>
              <w:jc w:val="center"/>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1" w:hRule="atLeast"/>
          <w:jc w:val="center"/>
        </w:trPr>
        <w:tc>
          <w:tcPr>
            <w:tcW w:w="1068" w:type="dxa"/>
            <w:vAlign w:val="center"/>
          </w:tcPr>
          <w:p>
            <w:pPr>
              <w:pStyle w:val="9"/>
              <w:spacing w:line="360" w:lineRule="exact"/>
              <w:jc w:val="center"/>
              <w:rPr>
                <w:rFonts w:hint="eastAsia" w:ascii="宋体" w:hAnsi="宋体" w:eastAsia="宋体" w:cs="宋体"/>
                <w:szCs w:val="24"/>
              </w:rPr>
            </w:pPr>
          </w:p>
        </w:tc>
        <w:tc>
          <w:tcPr>
            <w:tcW w:w="1375" w:type="dxa"/>
            <w:vAlign w:val="center"/>
          </w:tcPr>
          <w:p>
            <w:pPr>
              <w:pStyle w:val="9"/>
              <w:spacing w:line="360" w:lineRule="exact"/>
              <w:jc w:val="center"/>
              <w:rPr>
                <w:rFonts w:hint="eastAsia" w:ascii="宋体" w:hAnsi="宋体" w:eastAsia="宋体" w:cs="宋体"/>
                <w:szCs w:val="24"/>
              </w:rPr>
            </w:pPr>
          </w:p>
        </w:tc>
        <w:tc>
          <w:tcPr>
            <w:tcW w:w="1573" w:type="dxa"/>
            <w:vAlign w:val="center"/>
          </w:tcPr>
          <w:p>
            <w:pPr>
              <w:pStyle w:val="9"/>
              <w:spacing w:line="360" w:lineRule="exact"/>
              <w:jc w:val="center"/>
              <w:rPr>
                <w:rFonts w:hint="eastAsia" w:ascii="宋体" w:hAnsi="宋体" w:eastAsia="宋体" w:cs="宋体"/>
                <w:szCs w:val="24"/>
              </w:rPr>
            </w:pPr>
          </w:p>
        </w:tc>
        <w:tc>
          <w:tcPr>
            <w:tcW w:w="566" w:type="dxa"/>
            <w:vAlign w:val="center"/>
          </w:tcPr>
          <w:p>
            <w:pPr>
              <w:pStyle w:val="9"/>
              <w:spacing w:line="360" w:lineRule="exact"/>
              <w:jc w:val="center"/>
              <w:rPr>
                <w:rFonts w:hint="eastAsia" w:ascii="宋体" w:hAnsi="宋体" w:eastAsia="宋体" w:cs="宋体"/>
                <w:szCs w:val="24"/>
              </w:rPr>
            </w:pPr>
          </w:p>
        </w:tc>
        <w:tc>
          <w:tcPr>
            <w:tcW w:w="566" w:type="dxa"/>
            <w:vAlign w:val="center"/>
          </w:tcPr>
          <w:p>
            <w:pPr>
              <w:pStyle w:val="9"/>
              <w:spacing w:line="360" w:lineRule="exact"/>
              <w:jc w:val="center"/>
              <w:rPr>
                <w:rFonts w:hint="eastAsia" w:ascii="宋体" w:hAnsi="宋体" w:eastAsia="宋体" w:cs="宋体"/>
                <w:szCs w:val="24"/>
              </w:rPr>
            </w:pPr>
          </w:p>
        </w:tc>
        <w:tc>
          <w:tcPr>
            <w:tcW w:w="977" w:type="dxa"/>
            <w:vAlign w:val="center"/>
          </w:tcPr>
          <w:p>
            <w:pPr>
              <w:pStyle w:val="9"/>
              <w:spacing w:line="360" w:lineRule="exact"/>
              <w:jc w:val="center"/>
              <w:rPr>
                <w:rFonts w:hint="eastAsia" w:ascii="宋体" w:hAnsi="宋体" w:eastAsia="宋体" w:cs="宋体"/>
                <w:szCs w:val="24"/>
              </w:rPr>
            </w:pPr>
          </w:p>
        </w:tc>
        <w:tc>
          <w:tcPr>
            <w:tcW w:w="1105" w:type="dxa"/>
            <w:vAlign w:val="center"/>
          </w:tcPr>
          <w:p>
            <w:pPr>
              <w:pStyle w:val="9"/>
              <w:spacing w:line="360" w:lineRule="exact"/>
              <w:jc w:val="center"/>
              <w:rPr>
                <w:rFonts w:hint="eastAsia" w:ascii="宋体" w:hAnsi="宋体" w:eastAsia="宋体" w:cs="宋体"/>
                <w:szCs w:val="24"/>
              </w:rPr>
            </w:pPr>
          </w:p>
        </w:tc>
        <w:tc>
          <w:tcPr>
            <w:tcW w:w="1340" w:type="dxa"/>
            <w:vAlign w:val="center"/>
          </w:tcPr>
          <w:p>
            <w:pPr>
              <w:pStyle w:val="9"/>
              <w:spacing w:line="360" w:lineRule="exact"/>
              <w:jc w:val="center"/>
              <w:rPr>
                <w:rFonts w:hint="eastAsia" w:ascii="宋体" w:hAnsi="宋体" w:eastAsia="宋体" w:cs="宋体"/>
                <w:szCs w:val="24"/>
              </w:rPr>
            </w:pPr>
          </w:p>
        </w:tc>
        <w:tc>
          <w:tcPr>
            <w:tcW w:w="1340" w:type="dxa"/>
            <w:vAlign w:val="center"/>
          </w:tcPr>
          <w:p>
            <w:pPr>
              <w:pStyle w:val="9"/>
              <w:spacing w:line="360" w:lineRule="exact"/>
              <w:jc w:val="center"/>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0" w:hRule="atLeast"/>
          <w:jc w:val="center"/>
        </w:trPr>
        <w:tc>
          <w:tcPr>
            <w:tcW w:w="1068" w:type="dxa"/>
            <w:vAlign w:val="center"/>
          </w:tcPr>
          <w:p>
            <w:pPr>
              <w:pStyle w:val="9"/>
              <w:spacing w:line="360" w:lineRule="exact"/>
              <w:jc w:val="center"/>
              <w:rPr>
                <w:rFonts w:hint="eastAsia" w:ascii="宋体" w:hAnsi="宋体" w:eastAsia="宋体" w:cs="宋体"/>
                <w:szCs w:val="24"/>
              </w:rPr>
            </w:pPr>
            <w:r>
              <w:rPr>
                <w:rFonts w:hint="eastAsia" w:ascii="宋体" w:hAnsi="宋体" w:eastAsia="宋体" w:cs="宋体"/>
                <w:szCs w:val="24"/>
              </w:rPr>
              <w:t>…</w:t>
            </w:r>
          </w:p>
        </w:tc>
        <w:tc>
          <w:tcPr>
            <w:tcW w:w="1375" w:type="dxa"/>
            <w:vAlign w:val="center"/>
          </w:tcPr>
          <w:p>
            <w:pPr>
              <w:pStyle w:val="9"/>
              <w:spacing w:line="360" w:lineRule="exact"/>
              <w:jc w:val="center"/>
              <w:rPr>
                <w:rFonts w:hint="eastAsia" w:ascii="宋体" w:hAnsi="宋体" w:eastAsia="宋体" w:cs="宋体"/>
                <w:szCs w:val="24"/>
              </w:rPr>
            </w:pPr>
            <w:r>
              <w:rPr>
                <w:rFonts w:hint="eastAsia" w:ascii="宋体" w:hAnsi="宋体" w:eastAsia="宋体" w:cs="宋体"/>
                <w:szCs w:val="24"/>
              </w:rPr>
              <w:t>…</w:t>
            </w:r>
          </w:p>
        </w:tc>
        <w:tc>
          <w:tcPr>
            <w:tcW w:w="1573" w:type="dxa"/>
            <w:vAlign w:val="center"/>
          </w:tcPr>
          <w:p>
            <w:pPr>
              <w:pStyle w:val="9"/>
              <w:spacing w:line="360" w:lineRule="exact"/>
              <w:jc w:val="center"/>
              <w:rPr>
                <w:rFonts w:hint="eastAsia" w:ascii="宋体" w:hAnsi="宋体" w:eastAsia="宋体" w:cs="宋体"/>
                <w:szCs w:val="24"/>
              </w:rPr>
            </w:pPr>
            <w:r>
              <w:rPr>
                <w:rFonts w:hint="eastAsia" w:ascii="宋体" w:hAnsi="宋体" w:eastAsia="宋体" w:cs="宋体"/>
                <w:szCs w:val="24"/>
              </w:rPr>
              <w:t>…</w:t>
            </w:r>
          </w:p>
        </w:tc>
        <w:tc>
          <w:tcPr>
            <w:tcW w:w="566" w:type="dxa"/>
            <w:vAlign w:val="center"/>
          </w:tcPr>
          <w:p>
            <w:pPr>
              <w:pStyle w:val="9"/>
              <w:spacing w:line="360" w:lineRule="exact"/>
              <w:jc w:val="center"/>
              <w:rPr>
                <w:rFonts w:hint="eastAsia" w:ascii="宋体" w:hAnsi="宋体" w:eastAsia="宋体" w:cs="宋体"/>
                <w:szCs w:val="24"/>
              </w:rPr>
            </w:pPr>
            <w:r>
              <w:rPr>
                <w:rFonts w:hint="eastAsia" w:ascii="宋体" w:hAnsi="宋体" w:eastAsia="宋体" w:cs="宋体"/>
                <w:szCs w:val="24"/>
              </w:rPr>
              <w:t>…</w:t>
            </w:r>
          </w:p>
        </w:tc>
        <w:tc>
          <w:tcPr>
            <w:tcW w:w="566" w:type="dxa"/>
            <w:vAlign w:val="center"/>
          </w:tcPr>
          <w:p>
            <w:pPr>
              <w:pStyle w:val="9"/>
              <w:spacing w:line="360" w:lineRule="exact"/>
              <w:jc w:val="center"/>
              <w:rPr>
                <w:rFonts w:hint="eastAsia" w:ascii="宋体" w:hAnsi="宋体" w:eastAsia="宋体" w:cs="宋体"/>
                <w:szCs w:val="24"/>
              </w:rPr>
            </w:pPr>
            <w:r>
              <w:rPr>
                <w:rFonts w:hint="eastAsia" w:ascii="宋体" w:hAnsi="宋体" w:eastAsia="宋体" w:cs="宋体"/>
                <w:szCs w:val="24"/>
              </w:rPr>
              <w:t>…</w:t>
            </w:r>
          </w:p>
        </w:tc>
        <w:tc>
          <w:tcPr>
            <w:tcW w:w="977" w:type="dxa"/>
            <w:vAlign w:val="center"/>
          </w:tcPr>
          <w:p>
            <w:pPr>
              <w:pStyle w:val="9"/>
              <w:spacing w:line="360" w:lineRule="exact"/>
              <w:jc w:val="center"/>
              <w:rPr>
                <w:rFonts w:hint="eastAsia" w:ascii="宋体" w:hAnsi="宋体" w:eastAsia="宋体" w:cs="宋体"/>
                <w:szCs w:val="24"/>
              </w:rPr>
            </w:pPr>
            <w:r>
              <w:rPr>
                <w:rFonts w:hint="eastAsia" w:ascii="宋体" w:hAnsi="宋体" w:eastAsia="宋体" w:cs="宋体"/>
                <w:szCs w:val="24"/>
              </w:rPr>
              <w:t>…</w:t>
            </w:r>
          </w:p>
        </w:tc>
        <w:tc>
          <w:tcPr>
            <w:tcW w:w="1105" w:type="dxa"/>
            <w:vAlign w:val="center"/>
          </w:tcPr>
          <w:p>
            <w:pPr>
              <w:pStyle w:val="9"/>
              <w:spacing w:line="360" w:lineRule="exact"/>
              <w:jc w:val="center"/>
              <w:rPr>
                <w:rFonts w:hint="eastAsia" w:ascii="宋体" w:hAnsi="宋体" w:eastAsia="宋体" w:cs="宋体"/>
                <w:szCs w:val="24"/>
              </w:rPr>
            </w:pPr>
            <w:r>
              <w:rPr>
                <w:rFonts w:hint="eastAsia" w:ascii="宋体" w:hAnsi="宋体" w:eastAsia="宋体" w:cs="宋体"/>
                <w:szCs w:val="24"/>
              </w:rPr>
              <w:t>…</w:t>
            </w:r>
          </w:p>
        </w:tc>
        <w:tc>
          <w:tcPr>
            <w:tcW w:w="1340" w:type="dxa"/>
            <w:vAlign w:val="center"/>
          </w:tcPr>
          <w:p>
            <w:pPr>
              <w:pStyle w:val="9"/>
              <w:spacing w:line="360" w:lineRule="exact"/>
              <w:jc w:val="center"/>
              <w:rPr>
                <w:rFonts w:hint="eastAsia" w:ascii="宋体" w:hAnsi="宋体" w:eastAsia="宋体" w:cs="宋体"/>
                <w:szCs w:val="24"/>
              </w:rPr>
            </w:pPr>
            <w:r>
              <w:rPr>
                <w:rFonts w:hint="eastAsia" w:ascii="宋体" w:hAnsi="宋体" w:eastAsia="宋体" w:cs="宋体"/>
                <w:szCs w:val="24"/>
              </w:rPr>
              <w:t>…</w:t>
            </w:r>
          </w:p>
        </w:tc>
        <w:tc>
          <w:tcPr>
            <w:tcW w:w="1340" w:type="dxa"/>
            <w:vAlign w:val="center"/>
          </w:tcPr>
          <w:p>
            <w:pPr>
              <w:pStyle w:val="9"/>
              <w:spacing w:line="360" w:lineRule="exact"/>
              <w:jc w:val="center"/>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0" w:hRule="atLeast"/>
          <w:jc w:val="center"/>
        </w:trPr>
        <w:tc>
          <w:tcPr>
            <w:tcW w:w="1068" w:type="dxa"/>
            <w:vAlign w:val="center"/>
          </w:tcPr>
          <w:p>
            <w:pPr>
              <w:pStyle w:val="9"/>
              <w:spacing w:line="360" w:lineRule="exact"/>
              <w:jc w:val="center"/>
              <w:rPr>
                <w:rFonts w:hint="eastAsia" w:ascii="宋体" w:hAnsi="宋体" w:eastAsia="宋体" w:cs="宋体"/>
                <w:szCs w:val="24"/>
              </w:rPr>
            </w:pPr>
          </w:p>
        </w:tc>
        <w:tc>
          <w:tcPr>
            <w:tcW w:w="1375" w:type="dxa"/>
            <w:vAlign w:val="center"/>
          </w:tcPr>
          <w:p>
            <w:pPr>
              <w:pStyle w:val="9"/>
              <w:spacing w:line="360" w:lineRule="exact"/>
              <w:jc w:val="center"/>
              <w:rPr>
                <w:rFonts w:hint="eastAsia" w:ascii="宋体" w:hAnsi="宋体" w:eastAsia="宋体" w:cs="宋体"/>
                <w:szCs w:val="24"/>
              </w:rPr>
            </w:pPr>
            <w:r>
              <w:rPr>
                <w:rFonts w:hint="eastAsia" w:ascii="宋体" w:hAnsi="宋体" w:eastAsia="宋体" w:cs="宋体"/>
                <w:szCs w:val="24"/>
              </w:rPr>
              <w:t>合计总价（元）</w:t>
            </w:r>
          </w:p>
        </w:tc>
        <w:tc>
          <w:tcPr>
            <w:tcW w:w="6127" w:type="dxa"/>
            <w:gridSpan w:val="6"/>
            <w:vAlign w:val="center"/>
          </w:tcPr>
          <w:p>
            <w:pPr>
              <w:pStyle w:val="9"/>
              <w:spacing w:line="360" w:lineRule="exact"/>
              <w:jc w:val="center"/>
              <w:rPr>
                <w:rFonts w:hint="eastAsia" w:ascii="宋体" w:hAnsi="宋体" w:eastAsia="宋体" w:cs="宋体"/>
                <w:szCs w:val="24"/>
              </w:rPr>
            </w:pPr>
          </w:p>
        </w:tc>
        <w:tc>
          <w:tcPr>
            <w:tcW w:w="1340" w:type="dxa"/>
            <w:vAlign w:val="center"/>
          </w:tcPr>
          <w:p>
            <w:pPr>
              <w:pStyle w:val="9"/>
              <w:spacing w:line="360" w:lineRule="exact"/>
              <w:jc w:val="center"/>
              <w:rPr>
                <w:rFonts w:hint="eastAsia" w:ascii="宋体" w:hAnsi="宋体" w:eastAsia="宋体" w:cs="宋体"/>
                <w:szCs w:val="24"/>
              </w:rPr>
            </w:pPr>
          </w:p>
        </w:tc>
      </w:tr>
    </w:tbl>
    <w:p>
      <w:pPr>
        <w:pStyle w:val="9"/>
        <w:spacing w:line="360" w:lineRule="exact"/>
        <w:rPr>
          <w:rFonts w:hint="eastAsia" w:ascii="宋体" w:hAnsi="宋体" w:eastAsia="宋体" w:cs="宋体"/>
          <w:szCs w:val="24"/>
        </w:rPr>
      </w:pPr>
    </w:p>
    <w:p>
      <w:pPr>
        <w:pStyle w:val="9"/>
        <w:spacing w:line="360" w:lineRule="exact"/>
        <w:rPr>
          <w:rFonts w:hint="eastAsia" w:ascii="宋体" w:hAnsi="宋体" w:eastAsia="宋体" w:cs="宋体"/>
          <w:szCs w:val="24"/>
        </w:rPr>
      </w:pPr>
      <w:r>
        <w:rPr>
          <w:rFonts w:hint="eastAsia" w:ascii="宋体" w:hAnsi="宋体" w:eastAsia="宋体" w:cs="宋体"/>
          <w:szCs w:val="24"/>
        </w:rPr>
        <w:t>投标人授权代表签字：                                   日期：</w:t>
      </w:r>
    </w:p>
    <w:p>
      <w:pPr>
        <w:pStyle w:val="9"/>
        <w:spacing w:line="360" w:lineRule="exact"/>
        <w:rPr>
          <w:rFonts w:hint="eastAsia" w:ascii="宋体" w:hAnsi="宋体" w:eastAsia="宋体" w:cs="宋体"/>
          <w:szCs w:val="24"/>
        </w:rPr>
      </w:pPr>
    </w:p>
    <w:p>
      <w:pPr>
        <w:pStyle w:val="9"/>
        <w:spacing w:line="360" w:lineRule="exact"/>
        <w:rPr>
          <w:rFonts w:hint="eastAsia" w:ascii="宋体" w:hAnsi="宋体" w:eastAsia="宋体" w:cs="宋体"/>
          <w:szCs w:val="24"/>
        </w:rPr>
      </w:pPr>
      <w:r>
        <w:rPr>
          <w:rFonts w:hint="eastAsia" w:ascii="宋体" w:hAnsi="宋体" w:eastAsia="宋体" w:cs="宋体"/>
          <w:szCs w:val="24"/>
        </w:rPr>
        <w:t>注：1、随机备品附件、易损件、专用工具明细也填于上表（需专门标识注明）；</w:t>
      </w:r>
    </w:p>
    <w:p>
      <w:pPr>
        <w:pStyle w:val="9"/>
        <w:spacing w:line="360" w:lineRule="exact"/>
        <w:rPr>
          <w:rFonts w:hint="eastAsia" w:ascii="宋体" w:hAnsi="宋体" w:eastAsia="宋体" w:cs="宋体"/>
          <w:szCs w:val="24"/>
        </w:rPr>
      </w:pPr>
      <w:r>
        <w:rPr>
          <w:rFonts w:hint="eastAsia" w:ascii="宋体" w:hAnsi="宋体" w:eastAsia="宋体" w:cs="宋体"/>
          <w:szCs w:val="24"/>
        </w:rPr>
        <w:t>2、如有其它费用请单独列明。</w:t>
      </w:r>
    </w:p>
    <w:p>
      <w:pPr>
        <w:pStyle w:val="9"/>
        <w:spacing w:line="360" w:lineRule="exact"/>
        <w:rPr>
          <w:rFonts w:hint="eastAsia" w:ascii="宋体" w:hAnsi="宋体" w:eastAsia="宋体" w:cs="宋体"/>
          <w:szCs w:val="24"/>
        </w:rPr>
      </w:pPr>
      <w:r>
        <w:rPr>
          <w:rFonts w:hint="eastAsia" w:ascii="宋体" w:hAnsi="宋体" w:eastAsia="宋体" w:cs="宋体"/>
          <w:szCs w:val="24"/>
        </w:rPr>
        <w:t>3、合计总价应与开标（报价）一览表总报价一致。</w:t>
      </w:r>
    </w:p>
    <w:p>
      <w:pPr>
        <w:spacing w:line="500" w:lineRule="exact"/>
        <w:rPr>
          <w:rFonts w:hint="eastAsia" w:ascii="宋体" w:hAnsi="宋体" w:eastAsia="宋体" w:cs="宋体"/>
          <w:sz w:val="28"/>
          <w:szCs w:val="28"/>
        </w:rPr>
      </w:pPr>
      <w:r>
        <w:rPr>
          <w:rFonts w:hint="eastAsia" w:ascii="宋体" w:hAnsi="宋体" w:eastAsia="宋体" w:cs="宋体"/>
          <w:b/>
          <w:sz w:val="28"/>
          <w:szCs w:val="28"/>
        </w:rPr>
        <w:br w:type="page"/>
      </w:r>
      <w:r>
        <w:rPr>
          <w:rFonts w:hint="eastAsia" w:ascii="宋体" w:hAnsi="宋体" w:eastAsia="宋体" w:cs="宋体"/>
          <w:b/>
          <w:sz w:val="28"/>
          <w:szCs w:val="28"/>
        </w:rPr>
        <w:t>附件四</w:t>
      </w:r>
      <w:r>
        <w:rPr>
          <w:rFonts w:hint="eastAsia" w:ascii="宋体" w:hAnsi="宋体" w:eastAsia="宋体" w:cs="宋体"/>
          <w:b/>
          <w:bCs/>
          <w:sz w:val="28"/>
          <w:szCs w:val="28"/>
        </w:rPr>
        <w:t xml:space="preserve"> </w:t>
      </w:r>
      <w:r>
        <w:rPr>
          <w:rFonts w:hint="eastAsia" w:ascii="宋体" w:hAnsi="宋体" w:eastAsia="宋体" w:cs="宋体"/>
          <w:sz w:val="28"/>
          <w:szCs w:val="28"/>
        </w:rPr>
        <w:t xml:space="preserve">  </w:t>
      </w:r>
    </w:p>
    <w:p>
      <w:pPr>
        <w:jc w:val="center"/>
        <w:rPr>
          <w:rFonts w:hint="eastAsia" w:ascii="宋体" w:hAnsi="宋体" w:eastAsia="宋体" w:cs="宋体"/>
          <w:sz w:val="28"/>
        </w:rPr>
      </w:pPr>
      <w:r>
        <w:rPr>
          <w:rFonts w:hint="eastAsia" w:ascii="宋体" w:hAnsi="宋体" w:eastAsia="宋体" w:cs="宋体"/>
          <w:sz w:val="28"/>
        </w:rPr>
        <w:t>货物的技术性能、参数的详细描述</w:t>
      </w:r>
      <w:bookmarkEnd w:id="378"/>
    </w:p>
    <w:p>
      <w:pPr>
        <w:spacing w:line="360" w:lineRule="auto"/>
        <w:textAlignment w:val="baseline"/>
        <w:rPr>
          <w:rFonts w:hint="eastAsia" w:ascii="宋体" w:hAnsi="宋体" w:eastAsia="宋体" w:cs="宋体"/>
          <w:sz w:val="24"/>
        </w:rPr>
      </w:pPr>
    </w:p>
    <w:p>
      <w:pPr>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投标人对货物的技术性能、参数的详细描述应至少包括下列内容：</w:t>
      </w:r>
    </w:p>
    <w:p>
      <w:pPr>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1.货物性能、配置等详细技术说明，包括各项技术参数、性能表等；</w:t>
      </w:r>
    </w:p>
    <w:p>
      <w:pPr>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2.招标文件要求提供的产品证书、文件、批文等资料复印件；</w:t>
      </w:r>
    </w:p>
    <w:p>
      <w:pPr>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3.有关图纸、资料；</w:t>
      </w:r>
    </w:p>
    <w:p>
      <w:pPr>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4.招标文件第二部分要求提报、说明的内容；</w:t>
      </w:r>
    </w:p>
    <w:p>
      <w:pPr>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5.货物的质检报告、出厂合格证明；</w:t>
      </w:r>
    </w:p>
    <w:p>
      <w:pPr>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sz w:val="24"/>
          <w:szCs w:val="24"/>
        </w:rPr>
        <w:t>产品</w:t>
      </w:r>
      <w:r>
        <w:rPr>
          <w:rFonts w:hint="eastAsia" w:ascii="宋体" w:hAnsi="宋体" w:eastAsia="宋体" w:cs="宋体"/>
          <w:sz w:val="24"/>
        </w:rPr>
        <w:t>图片、使用说明书、质量证明书；</w:t>
      </w:r>
    </w:p>
    <w:p>
      <w:pPr>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7.投标人认为其它该说明的内容。</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1.投标人应根据上述内容、要求自行编制；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2.所投货物的主要技术性能、参数及本招标文件第二部分要求的内容如在“附件格式三：《投标报价明细表》”完全说明，则可不必填写本附件格式四中相关内容。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br w:type="page"/>
      </w:r>
    </w:p>
    <w:p>
      <w:pPr>
        <w:tabs>
          <w:tab w:val="left" w:pos="5220"/>
        </w:tabs>
        <w:rPr>
          <w:rFonts w:hint="eastAsia" w:ascii="宋体" w:hAnsi="宋体" w:eastAsia="宋体" w:cs="宋体"/>
          <w:b/>
          <w:sz w:val="28"/>
          <w:szCs w:val="28"/>
        </w:rPr>
      </w:pPr>
      <w:bookmarkStart w:id="379" w:name="_Toc171496386"/>
      <w:bookmarkStart w:id="380" w:name="_Toc237050019"/>
      <w:r>
        <w:rPr>
          <w:rFonts w:hint="eastAsia" w:ascii="宋体" w:hAnsi="宋体" w:eastAsia="宋体" w:cs="宋体"/>
          <w:b/>
          <w:sz w:val="28"/>
          <w:szCs w:val="28"/>
        </w:rPr>
        <w:t>附件五</w:t>
      </w:r>
    </w:p>
    <w:p>
      <w:pPr>
        <w:tabs>
          <w:tab w:val="left" w:pos="5220"/>
        </w:tabs>
        <w:jc w:val="center"/>
        <w:rPr>
          <w:rFonts w:hint="eastAsia" w:ascii="宋体" w:hAnsi="宋体" w:eastAsia="宋体" w:cs="宋体"/>
          <w:sz w:val="28"/>
          <w:szCs w:val="28"/>
        </w:rPr>
      </w:pPr>
      <w:r>
        <w:rPr>
          <w:rFonts w:hint="eastAsia" w:ascii="宋体" w:hAnsi="宋体" w:eastAsia="宋体" w:cs="宋体"/>
          <w:sz w:val="28"/>
          <w:szCs w:val="28"/>
        </w:rPr>
        <w:t>技术及商务偏离表</w:t>
      </w:r>
    </w:p>
    <w:p>
      <w:pPr>
        <w:tabs>
          <w:tab w:val="left" w:pos="5220"/>
        </w:tabs>
        <w:jc w:val="center"/>
        <w:rPr>
          <w:rFonts w:hint="eastAsia" w:ascii="宋体" w:hAnsi="宋体" w:eastAsia="宋体" w:cs="宋体"/>
          <w:sz w:val="28"/>
          <w:szCs w:val="28"/>
        </w:rPr>
      </w:pPr>
    </w:p>
    <w:p>
      <w:pPr>
        <w:tabs>
          <w:tab w:val="left" w:pos="5220"/>
        </w:tabs>
        <w:jc w:val="center"/>
        <w:rPr>
          <w:rFonts w:hint="eastAsia" w:ascii="宋体" w:hAnsi="宋体" w:eastAsia="宋体" w:cs="宋体"/>
          <w:sz w:val="28"/>
          <w:szCs w:val="28"/>
        </w:rPr>
      </w:pPr>
      <w:r>
        <w:rPr>
          <w:rFonts w:hint="eastAsia" w:ascii="宋体" w:hAnsi="宋体" w:eastAsia="宋体" w:cs="宋体"/>
          <w:sz w:val="28"/>
          <w:szCs w:val="28"/>
        </w:rPr>
        <w:t>技术规格、参数偏离表</w:t>
      </w:r>
    </w:p>
    <w:p>
      <w:pPr>
        <w:pStyle w:val="9"/>
        <w:spacing w:line="360" w:lineRule="auto"/>
        <w:ind w:firstLine="240" w:firstLineChars="100"/>
        <w:rPr>
          <w:rFonts w:hint="eastAsia" w:ascii="宋体" w:hAnsi="宋体" w:eastAsia="宋体" w:cs="宋体"/>
        </w:rPr>
      </w:pPr>
    </w:p>
    <w:p>
      <w:pPr>
        <w:pStyle w:val="9"/>
        <w:spacing w:line="360" w:lineRule="auto"/>
        <w:ind w:firstLine="240" w:firstLineChars="100"/>
        <w:rPr>
          <w:rFonts w:hint="eastAsia" w:ascii="宋体" w:hAnsi="宋体" w:eastAsia="宋体" w:cs="宋体"/>
        </w:rPr>
      </w:pPr>
      <w:r>
        <w:rPr>
          <w:rFonts w:hint="eastAsia" w:ascii="宋体" w:hAnsi="宋体" w:eastAsia="宋体" w:cs="宋体"/>
        </w:rPr>
        <w:t>投标人名称（盖章）：</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146"/>
        <w:gridCol w:w="3352"/>
        <w:gridCol w:w="8"/>
        <w:gridCol w:w="1297"/>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677" w:type="dxa"/>
            <w:vMerge w:val="restart"/>
            <w:vAlign w:val="center"/>
          </w:tcPr>
          <w:p>
            <w:pPr>
              <w:pStyle w:val="9"/>
              <w:jc w:val="center"/>
              <w:rPr>
                <w:rFonts w:hint="eastAsia" w:ascii="宋体" w:hAnsi="宋体" w:eastAsia="宋体" w:cs="宋体"/>
              </w:rPr>
            </w:pPr>
            <w:r>
              <w:rPr>
                <w:rFonts w:hint="eastAsia" w:ascii="宋体" w:hAnsi="宋体" w:eastAsia="宋体" w:cs="宋体"/>
              </w:rPr>
              <w:t>序号</w:t>
            </w:r>
          </w:p>
        </w:tc>
        <w:tc>
          <w:tcPr>
            <w:tcW w:w="4498" w:type="dxa"/>
            <w:gridSpan w:val="2"/>
            <w:vAlign w:val="center"/>
          </w:tcPr>
          <w:p>
            <w:pPr>
              <w:pStyle w:val="9"/>
              <w:jc w:val="center"/>
              <w:rPr>
                <w:rFonts w:hint="eastAsia" w:ascii="宋体" w:hAnsi="宋体" w:eastAsia="宋体" w:cs="宋体"/>
              </w:rPr>
            </w:pPr>
            <w:r>
              <w:rPr>
                <w:rFonts w:hint="eastAsia" w:ascii="宋体" w:hAnsi="宋体" w:eastAsia="宋体" w:cs="宋体"/>
              </w:rPr>
              <w:t>招标文件条款</w:t>
            </w:r>
          </w:p>
        </w:tc>
        <w:tc>
          <w:tcPr>
            <w:tcW w:w="4061" w:type="dxa"/>
            <w:gridSpan w:val="3"/>
            <w:vAlign w:val="center"/>
          </w:tcPr>
          <w:p>
            <w:pPr>
              <w:pStyle w:val="9"/>
              <w:jc w:val="center"/>
              <w:rPr>
                <w:rFonts w:hint="eastAsia" w:ascii="宋体" w:hAnsi="宋体" w:eastAsia="宋体" w:cs="宋体"/>
              </w:rPr>
            </w:pPr>
            <w:r>
              <w:rPr>
                <w:rFonts w:hint="eastAsia" w:ascii="宋体" w:hAnsi="宋体" w:eastAsia="宋体" w:cs="宋体"/>
              </w:rPr>
              <w:t>投标文件条款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677" w:type="dxa"/>
            <w:vMerge w:val="continue"/>
            <w:vAlign w:val="center"/>
          </w:tcPr>
          <w:p>
            <w:pPr>
              <w:pStyle w:val="9"/>
              <w:jc w:val="center"/>
              <w:rPr>
                <w:rFonts w:hint="eastAsia" w:ascii="宋体" w:hAnsi="宋体" w:eastAsia="宋体" w:cs="宋体"/>
              </w:rPr>
            </w:pPr>
          </w:p>
        </w:tc>
        <w:tc>
          <w:tcPr>
            <w:tcW w:w="1146" w:type="dxa"/>
            <w:vAlign w:val="center"/>
          </w:tcPr>
          <w:p>
            <w:pPr>
              <w:pStyle w:val="9"/>
              <w:jc w:val="center"/>
              <w:rPr>
                <w:rFonts w:hint="eastAsia" w:ascii="宋体" w:hAnsi="宋体" w:eastAsia="宋体" w:cs="宋体"/>
              </w:rPr>
            </w:pPr>
            <w:r>
              <w:rPr>
                <w:rFonts w:hint="eastAsia" w:ascii="宋体" w:hAnsi="宋体" w:eastAsia="宋体" w:cs="宋体"/>
              </w:rPr>
              <w:t>条款号</w:t>
            </w:r>
          </w:p>
        </w:tc>
        <w:tc>
          <w:tcPr>
            <w:tcW w:w="3360" w:type="dxa"/>
            <w:gridSpan w:val="2"/>
            <w:vAlign w:val="center"/>
          </w:tcPr>
          <w:p>
            <w:pPr>
              <w:pStyle w:val="9"/>
              <w:jc w:val="center"/>
              <w:rPr>
                <w:rFonts w:hint="eastAsia" w:ascii="宋体" w:hAnsi="宋体" w:eastAsia="宋体" w:cs="宋体"/>
              </w:rPr>
            </w:pPr>
            <w:r>
              <w:rPr>
                <w:rFonts w:hint="eastAsia" w:ascii="宋体" w:hAnsi="宋体" w:eastAsia="宋体" w:cs="宋体"/>
              </w:rPr>
              <w:t>条款内容</w:t>
            </w:r>
          </w:p>
        </w:tc>
        <w:tc>
          <w:tcPr>
            <w:tcW w:w="1297" w:type="dxa"/>
            <w:vAlign w:val="center"/>
          </w:tcPr>
          <w:p>
            <w:pPr>
              <w:pStyle w:val="9"/>
              <w:jc w:val="center"/>
              <w:rPr>
                <w:rFonts w:hint="eastAsia" w:ascii="宋体" w:hAnsi="宋体" w:eastAsia="宋体" w:cs="宋体"/>
              </w:rPr>
            </w:pPr>
            <w:r>
              <w:rPr>
                <w:rFonts w:hint="eastAsia" w:ascii="宋体" w:hAnsi="宋体" w:eastAsia="宋体" w:cs="宋体"/>
              </w:rPr>
              <w:t>条款号</w:t>
            </w:r>
          </w:p>
        </w:tc>
        <w:tc>
          <w:tcPr>
            <w:tcW w:w="2756" w:type="dxa"/>
            <w:vAlign w:val="center"/>
          </w:tcPr>
          <w:p>
            <w:pPr>
              <w:pStyle w:val="9"/>
              <w:jc w:val="center"/>
              <w:rPr>
                <w:rFonts w:hint="eastAsia" w:ascii="宋体" w:hAnsi="宋体" w:eastAsia="宋体" w:cs="宋体"/>
              </w:rPr>
            </w:pPr>
            <w:r>
              <w:rPr>
                <w:rFonts w:hint="eastAsia" w:ascii="宋体" w:hAnsi="宋体" w:eastAsia="宋体" w:cs="宋体"/>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77" w:type="dxa"/>
            <w:vAlign w:val="center"/>
          </w:tcPr>
          <w:p>
            <w:pPr>
              <w:pStyle w:val="9"/>
              <w:jc w:val="center"/>
              <w:rPr>
                <w:rFonts w:hint="eastAsia" w:ascii="宋体" w:hAnsi="宋体" w:eastAsia="宋体" w:cs="宋体"/>
              </w:rPr>
            </w:pPr>
          </w:p>
        </w:tc>
        <w:tc>
          <w:tcPr>
            <w:tcW w:w="1146" w:type="dxa"/>
            <w:vAlign w:val="center"/>
          </w:tcPr>
          <w:p>
            <w:pPr>
              <w:pStyle w:val="9"/>
              <w:jc w:val="center"/>
              <w:rPr>
                <w:rFonts w:hint="eastAsia" w:ascii="宋体" w:hAnsi="宋体" w:eastAsia="宋体" w:cs="宋体"/>
              </w:rPr>
            </w:pPr>
          </w:p>
        </w:tc>
        <w:tc>
          <w:tcPr>
            <w:tcW w:w="3360" w:type="dxa"/>
            <w:gridSpan w:val="2"/>
            <w:vAlign w:val="center"/>
          </w:tcPr>
          <w:p>
            <w:pPr>
              <w:pStyle w:val="9"/>
              <w:jc w:val="center"/>
              <w:rPr>
                <w:rFonts w:hint="eastAsia" w:ascii="宋体" w:hAnsi="宋体" w:eastAsia="宋体" w:cs="宋体"/>
              </w:rPr>
            </w:pPr>
            <w:r>
              <w:rPr>
                <w:rFonts w:hint="eastAsia" w:ascii="宋体" w:hAnsi="宋体" w:eastAsia="宋体" w:cs="宋体"/>
              </w:rPr>
              <w:t>无</w:t>
            </w:r>
          </w:p>
        </w:tc>
        <w:tc>
          <w:tcPr>
            <w:tcW w:w="1297" w:type="dxa"/>
            <w:vAlign w:val="center"/>
          </w:tcPr>
          <w:p>
            <w:pPr>
              <w:pStyle w:val="9"/>
              <w:jc w:val="center"/>
              <w:rPr>
                <w:rFonts w:hint="eastAsia" w:ascii="宋体" w:hAnsi="宋体" w:eastAsia="宋体" w:cs="宋体"/>
              </w:rPr>
            </w:pPr>
          </w:p>
        </w:tc>
        <w:tc>
          <w:tcPr>
            <w:tcW w:w="2756" w:type="dxa"/>
            <w:vAlign w:val="center"/>
          </w:tcPr>
          <w:p>
            <w:pPr>
              <w:jc w:val="center"/>
              <w:rPr>
                <w:rFonts w:hint="eastAsia" w:ascii="宋体" w:hAnsi="宋体" w:eastAsia="宋体" w:cs="宋体"/>
              </w:rPr>
            </w:pPr>
            <w:r>
              <w:rPr>
                <w:rFonts w:hint="eastAsia" w:ascii="宋体" w:hAnsi="宋体" w:eastAsia="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7" w:type="dxa"/>
            <w:vAlign w:val="center"/>
          </w:tcPr>
          <w:p>
            <w:pPr>
              <w:pStyle w:val="9"/>
              <w:jc w:val="center"/>
              <w:rPr>
                <w:rFonts w:hint="eastAsia" w:ascii="宋体" w:hAnsi="宋体" w:eastAsia="宋体" w:cs="宋体"/>
              </w:rPr>
            </w:pPr>
          </w:p>
        </w:tc>
        <w:tc>
          <w:tcPr>
            <w:tcW w:w="1146" w:type="dxa"/>
            <w:vAlign w:val="center"/>
          </w:tcPr>
          <w:p>
            <w:pPr>
              <w:pStyle w:val="9"/>
              <w:jc w:val="center"/>
              <w:rPr>
                <w:rFonts w:hint="eastAsia" w:ascii="宋体" w:hAnsi="宋体" w:eastAsia="宋体" w:cs="宋体"/>
              </w:rPr>
            </w:pPr>
          </w:p>
        </w:tc>
        <w:tc>
          <w:tcPr>
            <w:tcW w:w="3360" w:type="dxa"/>
            <w:gridSpan w:val="2"/>
            <w:vAlign w:val="center"/>
          </w:tcPr>
          <w:p>
            <w:pPr>
              <w:jc w:val="center"/>
              <w:rPr>
                <w:rFonts w:hint="eastAsia" w:ascii="宋体" w:hAnsi="宋体" w:eastAsia="宋体" w:cs="宋体"/>
              </w:rPr>
            </w:pPr>
            <w:r>
              <w:rPr>
                <w:rFonts w:hint="eastAsia" w:ascii="宋体" w:hAnsi="宋体" w:eastAsia="宋体" w:cs="宋体"/>
              </w:rPr>
              <w:t>无</w:t>
            </w:r>
          </w:p>
        </w:tc>
        <w:tc>
          <w:tcPr>
            <w:tcW w:w="1297" w:type="dxa"/>
            <w:vAlign w:val="center"/>
          </w:tcPr>
          <w:p>
            <w:pPr>
              <w:pStyle w:val="9"/>
              <w:jc w:val="center"/>
              <w:rPr>
                <w:rFonts w:hint="eastAsia" w:ascii="宋体" w:hAnsi="宋体" w:eastAsia="宋体" w:cs="宋体"/>
              </w:rPr>
            </w:pPr>
          </w:p>
        </w:tc>
        <w:tc>
          <w:tcPr>
            <w:tcW w:w="2756" w:type="dxa"/>
            <w:vAlign w:val="center"/>
          </w:tcPr>
          <w:p>
            <w:pPr>
              <w:jc w:val="center"/>
              <w:rPr>
                <w:rFonts w:hint="eastAsia" w:ascii="宋体" w:hAnsi="宋体" w:eastAsia="宋体" w:cs="宋体"/>
              </w:rPr>
            </w:pPr>
            <w:r>
              <w:rPr>
                <w:rFonts w:hint="eastAsia" w:ascii="宋体" w:hAnsi="宋体" w:eastAsia="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77" w:type="dxa"/>
            <w:vAlign w:val="center"/>
          </w:tcPr>
          <w:p>
            <w:pPr>
              <w:pStyle w:val="9"/>
              <w:jc w:val="center"/>
              <w:rPr>
                <w:rFonts w:hint="eastAsia" w:ascii="宋体" w:hAnsi="宋体" w:eastAsia="宋体" w:cs="宋体"/>
              </w:rPr>
            </w:pPr>
          </w:p>
        </w:tc>
        <w:tc>
          <w:tcPr>
            <w:tcW w:w="1146" w:type="dxa"/>
            <w:vAlign w:val="center"/>
          </w:tcPr>
          <w:p>
            <w:pPr>
              <w:pStyle w:val="9"/>
              <w:jc w:val="center"/>
              <w:rPr>
                <w:rFonts w:hint="eastAsia" w:ascii="宋体" w:hAnsi="宋体" w:eastAsia="宋体" w:cs="宋体"/>
              </w:rPr>
            </w:pPr>
          </w:p>
        </w:tc>
        <w:tc>
          <w:tcPr>
            <w:tcW w:w="3360" w:type="dxa"/>
            <w:gridSpan w:val="2"/>
            <w:vAlign w:val="center"/>
          </w:tcPr>
          <w:p>
            <w:pPr>
              <w:jc w:val="center"/>
              <w:rPr>
                <w:rFonts w:hint="eastAsia" w:ascii="宋体" w:hAnsi="宋体" w:eastAsia="宋体" w:cs="宋体"/>
              </w:rPr>
            </w:pPr>
            <w:r>
              <w:rPr>
                <w:rFonts w:hint="eastAsia" w:ascii="宋体" w:hAnsi="宋体" w:eastAsia="宋体" w:cs="宋体"/>
              </w:rPr>
              <w:t>无</w:t>
            </w:r>
          </w:p>
        </w:tc>
        <w:tc>
          <w:tcPr>
            <w:tcW w:w="1297" w:type="dxa"/>
            <w:vAlign w:val="center"/>
          </w:tcPr>
          <w:p>
            <w:pPr>
              <w:pStyle w:val="9"/>
              <w:jc w:val="center"/>
              <w:rPr>
                <w:rFonts w:hint="eastAsia" w:ascii="宋体" w:hAnsi="宋体" w:eastAsia="宋体" w:cs="宋体"/>
              </w:rPr>
            </w:pPr>
          </w:p>
        </w:tc>
        <w:tc>
          <w:tcPr>
            <w:tcW w:w="2756" w:type="dxa"/>
            <w:vAlign w:val="center"/>
          </w:tcPr>
          <w:p>
            <w:pPr>
              <w:jc w:val="center"/>
              <w:rPr>
                <w:rFonts w:hint="eastAsia" w:ascii="宋体" w:hAnsi="宋体" w:eastAsia="宋体" w:cs="宋体"/>
              </w:rPr>
            </w:pPr>
            <w:r>
              <w:rPr>
                <w:rFonts w:hint="eastAsia" w:ascii="宋体" w:hAnsi="宋体" w:eastAsia="宋体" w:cs="宋体"/>
              </w:rPr>
              <w:t>无</w:t>
            </w:r>
          </w:p>
        </w:tc>
      </w:tr>
    </w:tbl>
    <w:p>
      <w:pPr>
        <w:pStyle w:val="9"/>
        <w:spacing w:line="360" w:lineRule="auto"/>
        <w:ind w:left="13" w:leftChars="-44" w:hanging="105" w:hangingChars="44"/>
        <w:rPr>
          <w:rFonts w:hint="eastAsia" w:ascii="宋体" w:hAnsi="宋体" w:eastAsia="宋体" w:cs="宋体"/>
        </w:rPr>
      </w:pPr>
      <w:r>
        <w:rPr>
          <w:rFonts w:hint="eastAsia" w:ascii="宋体" w:hAnsi="宋体" w:eastAsia="宋体" w:cs="宋体"/>
        </w:rPr>
        <w:t xml:space="preserve">  </w:t>
      </w:r>
    </w:p>
    <w:p>
      <w:pPr>
        <w:pStyle w:val="9"/>
        <w:spacing w:line="360" w:lineRule="auto"/>
        <w:ind w:left="147" w:leftChars="70" w:firstLine="134" w:firstLineChars="56"/>
        <w:rPr>
          <w:rFonts w:hint="eastAsia" w:ascii="宋体" w:hAnsi="宋体" w:eastAsia="宋体" w:cs="宋体"/>
        </w:rPr>
      </w:pPr>
      <w:r>
        <w:rPr>
          <w:rFonts w:hint="eastAsia" w:ascii="宋体" w:hAnsi="宋体" w:eastAsia="宋体" w:cs="宋体"/>
        </w:rPr>
        <w:t xml:space="preserve">投标人授权代表签字：                             日期: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pStyle w:val="9"/>
        <w:spacing w:line="360" w:lineRule="auto"/>
        <w:ind w:left="32" w:leftChars="-44" w:hanging="124" w:hangingChars="44"/>
        <w:jc w:val="center"/>
        <w:rPr>
          <w:rFonts w:hint="eastAsia" w:ascii="宋体" w:hAnsi="宋体" w:eastAsia="宋体" w:cs="宋体"/>
          <w:sz w:val="28"/>
          <w:szCs w:val="28"/>
        </w:rPr>
      </w:pPr>
      <w:r>
        <w:rPr>
          <w:rFonts w:hint="eastAsia" w:ascii="宋体" w:hAnsi="宋体" w:eastAsia="宋体" w:cs="宋体"/>
          <w:b/>
          <w:sz w:val="28"/>
          <w:szCs w:val="28"/>
        </w:rPr>
        <w:t>商务条款偏离表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048"/>
        <w:gridCol w:w="3396"/>
        <w:gridCol w:w="1310"/>
        <w:gridCol w:w="2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671" w:type="dxa"/>
            <w:vMerge w:val="restart"/>
            <w:vAlign w:val="center"/>
          </w:tcPr>
          <w:p>
            <w:pPr>
              <w:pStyle w:val="9"/>
              <w:jc w:val="center"/>
              <w:rPr>
                <w:rFonts w:hint="eastAsia" w:ascii="宋体" w:hAnsi="宋体" w:eastAsia="宋体" w:cs="宋体"/>
              </w:rPr>
            </w:pPr>
            <w:r>
              <w:rPr>
                <w:rFonts w:hint="eastAsia" w:ascii="宋体" w:hAnsi="宋体" w:eastAsia="宋体" w:cs="宋体"/>
              </w:rPr>
              <w:t>序号</w:t>
            </w:r>
          </w:p>
        </w:tc>
        <w:tc>
          <w:tcPr>
            <w:tcW w:w="4444" w:type="dxa"/>
            <w:gridSpan w:val="2"/>
            <w:vAlign w:val="center"/>
          </w:tcPr>
          <w:p>
            <w:pPr>
              <w:pStyle w:val="9"/>
              <w:jc w:val="center"/>
              <w:rPr>
                <w:rFonts w:hint="eastAsia" w:ascii="宋体" w:hAnsi="宋体" w:eastAsia="宋体" w:cs="宋体"/>
              </w:rPr>
            </w:pPr>
            <w:r>
              <w:rPr>
                <w:rFonts w:hint="eastAsia" w:ascii="宋体" w:hAnsi="宋体" w:eastAsia="宋体" w:cs="宋体"/>
              </w:rPr>
              <w:t>招标文件条款</w:t>
            </w:r>
          </w:p>
        </w:tc>
        <w:tc>
          <w:tcPr>
            <w:tcW w:w="4143" w:type="dxa"/>
            <w:gridSpan w:val="2"/>
            <w:vAlign w:val="center"/>
          </w:tcPr>
          <w:p>
            <w:pPr>
              <w:pStyle w:val="9"/>
              <w:jc w:val="center"/>
              <w:rPr>
                <w:rFonts w:hint="eastAsia" w:ascii="宋体" w:hAnsi="宋体" w:eastAsia="宋体" w:cs="宋体"/>
              </w:rPr>
            </w:pPr>
            <w:r>
              <w:rPr>
                <w:rFonts w:hint="eastAsia" w:ascii="宋体" w:hAnsi="宋体" w:eastAsia="宋体" w:cs="宋体"/>
              </w:rPr>
              <w:t>投标文件条款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71" w:type="dxa"/>
            <w:vMerge w:val="continue"/>
            <w:vAlign w:val="center"/>
          </w:tcPr>
          <w:p>
            <w:pPr>
              <w:pStyle w:val="9"/>
              <w:jc w:val="center"/>
              <w:rPr>
                <w:rFonts w:hint="eastAsia" w:ascii="宋体" w:hAnsi="宋体" w:eastAsia="宋体" w:cs="宋体"/>
              </w:rPr>
            </w:pPr>
          </w:p>
        </w:tc>
        <w:tc>
          <w:tcPr>
            <w:tcW w:w="1048" w:type="dxa"/>
            <w:vAlign w:val="center"/>
          </w:tcPr>
          <w:p>
            <w:pPr>
              <w:pStyle w:val="9"/>
              <w:jc w:val="center"/>
              <w:rPr>
                <w:rFonts w:hint="eastAsia" w:ascii="宋体" w:hAnsi="宋体" w:eastAsia="宋体" w:cs="宋体"/>
              </w:rPr>
            </w:pPr>
            <w:r>
              <w:rPr>
                <w:rFonts w:hint="eastAsia" w:ascii="宋体" w:hAnsi="宋体" w:eastAsia="宋体" w:cs="宋体"/>
              </w:rPr>
              <w:t>条款号</w:t>
            </w:r>
          </w:p>
        </w:tc>
        <w:tc>
          <w:tcPr>
            <w:tcW w:w="3396" w:type="dxa"/>
            <w:vAlign w:val="center"/>
          </w:tcPr>
          <w:p>
            <w:pPr>
              <w:pStyle w:val="9"/>
              <w:jc w:val="center"/>
              <w:rPr>
                <w:rFonts w:hint="eastAsia" w:ascii="宋体" w:hAnsi="宋体" w:eastAsia="宋体" w:cs="宋体"/>
              </w:rPr>
            </w:pPr>
            <w:r>
              <w:rPr>
                <w:rFonts w:hint="eastAsia" w:ascii="宋体" w:hAnsi="宋体" w:eastAsia="宋体" w:cs="宋体"/>
              </w:rPr>
              <w:t>条款内容</w:t>
            </w:r>
          </w:p>
        </w:tc>
        <w:tc>
          <w:tcPr>
            <w:tcW w:w="1310" w:type="dxa"/>
            <w:vAlign w:val="center"/>
          </w:tcPr>
          <w:p>
            <w:pPr>
              <w:pStyle w:val="9"/>
              <w:jc w:val="center"/>
              <w:rPr>
                <w:rFonts w:hint="eastAsia" w:ascii="宋体" w:hAnsi="宋体" w:eastAsia="宋体" w:cs="宋体"/>
              </w:rPr>
            </w:pPr>
            <w:r>
              <w:rPr>
                <w:rFonts w:hint="eastAsia" w:ascii="宋体" w:hAnsi="宋体" w:eastAsia="宋体" w:cs="宋体"/>
              </w:rPr>
              <w:t>条款号</w:t>
            </w:r>
          </w:p>
        </w:tc>
        <w:tc>
          <w:tcPr>
            <w:tcW w:w="2833" w:type="dxa"/>
            <w:vAlign w:val="center"/>
          </w:tcPr>
          <w:p>
            <w:pPr>
              <w:pStyle w:val="9"/>
              <w:jc w:val="center"/>
              <w:rPr>
                <w:rFonts w:hint="eastAsia" w:ascii="宋体" w:hAnsi="宋体" w:eastAsia="宋体" w:cs="宋体"/>
              </w:rPr>
            </w:pPr>
            <w:r>
              <w:rPr>
                <w:rFonts w:hint="eastAsia" w:ascii="宋体" w:hAnsi="宋体" w:eastAsia="宋体" w:cs="宋体"/>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1" w:type="dxa"/>
            <w:vAlign w:val="center"/>
          </w:tcPr>
          <w:p>
            <w:pPr>
              <w:pStyle w:val="9"/>
              <w:jc w:val="center"/>
              <w:rPr>
                <w:rFonts w:hint="eastAsia" w:ascii="宋体" w:hAnsi="宋体" w:eastAsia="宋体" w:cs="宋体"/>
              </w:rPr>
            </w:pPr>
          </w:p>
          <w:p>
            <w:pPr>
              <w:pStyle w:val="9"/>
              <w:jc w:val="center"/>
              <w:rPr>
                <w:rFonts w:hint="eastAsia" w:ascii="宋体" w:hAnsi="宋体" w:eastAsia="宋体" w:cs="宋体"/>
              </w:rPr>
            </w:pPr>
          </w:p>
        </w:tc>
        <w:tc>
          <w:tcPr>
            <w:tcW w:w="1048" w:type="dxa"/>
            <w:vAlign w:val="center"/>
          </w:tcPr>
          <w:p>
            <w:pPr>
              <w:pStyle w:val="9"/>
              <w:jc w:val="center"/>
              <w:rPr>
                <w:rFonts w:hint="eastAsia" w:ascii="宋体" w:hAnsi="宋体" w:eastAsia="宋体" w:cs="宋体"/>
              </w:rPr>
            </w:pPr>
          </w:p>
        </w:tc>
        <w:tc>
          <w:tcPr>
            <w:tcW w:w="3396" w:type="dxa"/>
            <w:vAlign w:val="center"/>
          </w:tcPr>
          <w:p>
            <w:pPr>
              <w:pStyle w:val="9"/>
              <w:jc w:val="center"/>
              <w:rPr>
                <w:rFonts w:hint="eastAsia" w:ascii="宋体" w:hAnsi="宋体" w:eastAsia="宋体" w:cs="宋体"/>
              </w:rPr>
            </w:pPr>
            <w:r>
              <w:rPr>
                <w:rFonts w:hint="eastAsia" w:ascii="宋体" w:hAnsi="宋体" w:eastAsia="宋体" w:cs="宋体"/>
              </w:rPr>
              <w:t>无</w:t>
            </w:r>
          </w:p>
        </w:tc>
        <w:tc>
          <w:tcPr>
            <w:tcW w:w="1310" w:type="dxa"/>
            <w:vAlign w:val="center"/>
          </w:tcPr>
          <w:p>
            <w:pPr>
              <w:pStyle w:val="9"/>
              <w:jc w:val="center"/>
              <w:rPr>
                <w:rFonts w:hint="eastAsia" w:ascii="宋体" w:hAnsi="宋体" w:eastAsia="宋体" w:cs="宋体"/>
              </w:rPr>
            </w:pPr>
          </w:p>
        </w:tc>
        <w:tc>
          <w:tcPr>
            <w:tcW w:w="2833" w:type="dxa"/>
            <w:vAlign w:val="center"/>
          </w:tcPr>
          <w:p>
            <w:pPr>
              <w:pStyle w:val="9"/>
              <w:jc w:val="center"/>
              <w:rPr>
                <w:rFonts w:hint="eastAsia" w:ascii="宋体" w:hAnsi="宋体" w:eastAsia="宋体" w:cs="宋体"/>
              </w:rPr>
            </w:pPr>
            <w:r>
              <w:rPr>
                <w:rFonts w:hint="eastAsia" w:ascii="宋体" w:hAnsi="宋体" w:eastAsia="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71" w:type="dxa"/>
            <w:vAlign w:val="center"/>
          </w:tcPr>
          <w:p>
            <w:pPr>
              <w:pStyle w:val="9"/>
              <w:jc w:val="center"/>
              <w:rPr>
                <w:rFonts w:hint="eastAsia" w:ascii="宋体" w:hAnsi="宋体" w:eastAsia="宋体" w:cs="宋体"/>
              </w:rPr>
            </w:pPr>
          </w:p>
          <w:p>
            <w:pPr>
              <w:pStyle w:val="9"/>
              <w:jc w:val="center"/>
              <w:rPr>
                <w:rFonts w:hint="eastAsia" w:ascii="宋体" w:hAnsi="宋体" w:eastAsia="宋体" w:cs="宋体"/>
              </w:rPr>
            </w:pPr>
          </w:p>
        </w:tc>
        <w:tc>
          <w:tcPr>
            <w:tcW w:w="1048" w:type="dxa"/>
            <w:vAlign w:val="center"/>
          </w:tcPr>
          <w:p>
            <w:pPr>
              <w:pStyle w:val="9"/>
              <w:jc w:val="center"/>
              <w:rPr>
                <w:rFonts w:hint="eastAsia" w:ascii="宋体" w:hAnsi="宋体" w:eastAsia="宋体" w:cs="宋体"/>
              </w:rPr>
            </w:pPr>
          </w:p>
        </w:tc>
        <w:tc>
          <w:tcPr>
            <w:tcW w:w="3396" w:type="dxa"/>
            <w:vAlign w:val="center"/>
          </w:tcPr>
          <w:p>
            <w:pPr>
              <w:pStyle w:val="9"/>
              <w:jc w:val="center"/>
              <w:rPr>
                <w:rFonts w:hint="eastAsia" w:ascii="宋体" w:hAnsi="宋体" w:eastAsia="宋体" w:cs="宋体"/>
              </w:rPr>
            </w:pPr>
            <w:r>
              <w:rPr>
                <w:rFonts w:hint="eastAsia" w:ascii="宋体" w:hAnsi="宋体" w:eastAsia="宋体" w:cs="宋体"/>
              </w:rPr>
              <w:t>无</w:t>
            </w:r>
          </w:p>
        </w:tc>
        <w:tc>
          <w:tcPr>
            <w:tcW w:w="1310" w:type="dxa"/>
            <w:vAlign w:val="center"/>
          </w:tcPr>
          <w:p>
            <w:pPr>
              <w:pStyle w:val="9"/>
              <w:jc w:val="center"/>
              <w:rPr>
                <w:rFonts w:hint="eastAsia" w:ascii="宋体" w:hAnsi="宋体" w:eastAsia="宋体" w:cs="宋体"/>
              </w:rPr>
            </w:pPr>
          </w:p>
        </w:tc>
        <w:tc>
          <w:tcPr>
            <w:tcW w:w="2833" w:type="dxa"/>
            <w:vAlign w:val="center"/>
          </w:tcPr>
          <w:p>
            <w:pPr>
              <w:pStyle w:val="9"/>
              <w:jc w:val="center"/>
              <w:rPr>
                <w:rFonts w:hint="eastAsia" w:ascii="宋体" w:hAnsi="宋体" w:eastAsia="宋体" w:cs="宋体"/>
              </w:rPr>
            </w:pPr>
            <w:r>
              <w:rPr>
                <w:rFonts w:hint="eastAsia" w:ascii="宋体" w:hAnsi="宋体" w:eastAsia="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71" w:type="dxa"/>
            <w:vAlign w:val="center"/>
          </w:tcPr>
          <w:p>
            <w:pPr>
              <w:pStyle w:val="9"/>
              <w:jc w:val="center"/>
              <w:rPr>
                <w:rFonts w:hint="eastAsia" w:ascii="宋体" w:hAnsi="宋体" w:eastAsia="宋体" w:cs="宋体"/>
              </w:rPr>
            </w:pPr>
          </w:p>
        </w:tc>
        <w:tc>
          <w:tcPr>
            <w:tcW w:w="1048" w:type="dxa"/>
            <w:vAlign w:val="center"/>
          </w:tcPr>
          <w:p>
            <w:pPr>
              <w:pStyle w:val="9"/>
              <w:jc w:val="center"/>
              <w:rPr>
                <w:rFonts w:hint="eastAsia" w:ascii="宋体" w:hAnsi="宋体" w:eastAsia="宋体" w:cs="宋体"/>
              </w:rPr>
            </w:pPr>
          </w:p>
        </w:tc>
        <w:tc>
          <w:tcPr>
            <w:tcW w:w="3396" w:type="dxa"/>
            <w:vAlign w:val="center"/>
          </w:tcPr>
          <w:p>
            <w:pPr>
              <w:pStyle w:val="9"/>
              <w:jc w:val="center"/>
              <w:rPr>
                <w:rFonts w:hint="eastAsia" w:ascii="宋体" w:hAnsi="宋体" w:eastAsia="宋体" w:cs="宋体"/>
              </w:rPr>
            </w:pPr>
            <w:r>
              <w:rPr>
                <w:rFonts w:hint="eastAsia" w:ascii="宋体" w:hAnsi="宋体" w:eastAsia="宋体" w:cs="宋体"/>
              </w:rPr>
              <w:t>无</w:t>
            </w:r>
          </w:p>
        </w:tc>
        <w:tc>
          <w:tcPr>
            <w:tcW w:w="1310" w:type="dxa"/>
            <w:vAlign w:val="center"/>
          </w:tcPr>
          <w:p>
            <w:pPr>
              <w:pStyle w:val="9"/>
              <w:jc w:val="center"/>
              <w:rPr>
                <w:rFonts w:hint="eastAsia" w:ascii="宋体" w:hAnsi="宋体" w:eastAsia="宋体" w:cs="宋体"/>
              </w:rPr>
            </w:pPr>
          </w:p>
        </w:tc>
        <w:tc>
          <w:tcPr>
            <w:tcW w:w="2833" w:type="dxa"/>
            <w:vAlign w:val="center"/>
          </w:tcPr>
          <w:p>
            <w:pPr>
              <w:pStyle w:val="9"/>
              <w:jc w:val="center"/>
              <w:rPr>
                <w:rFonts w:hint="eastAsia" w:ascii="宋体" w:hAnsi="宋体" w:eastAsia="宋体" w:cs="宋体"/>
              </w:rPr>
            </w:pPr>
            <w:r>
              <w:rPr>
                <w:rFonts w:hint="eastAsia" w:ascii="宋体" w:hAnsi="宋体" w:eastAsia="宋体" w:cs="宋体"/>
              </w:rPr>
              <w:t>无</w:t>
            </w:r>
          </w:p>
        </w:tc>
      </w:tr>
    </w:tbl>
    <w:p>
      <w:pPr>
        <w:spacing w:line="360" w:lineRule="auto"/>
        <w:ind w:firstLine="240" w:firstLineChars="100"/>
        <w:rPr>
          <w:rFonts w:hint="eastAsia" w:ascii="宋体" w:hAnsi="宋体" w:eastAsia="宋体" w:cs="宋体"/>
          <w:sz w:val="24"/>
        </w:rPr>
      </w:pPr>
    </w:p>
    <w:p>
      <w:pPr>
        <w:spacing w:line="360" w:lineRule="auto"/>
        <w:ind w:firstLine="240" w:firstLineChars="100"/>
        <w:rPr>
          <w:rFonts w:hint="eastAsia" w:ascii="宋体" w:hAnsi="宋体" w:eastAsia="宋体" w:cs="宋体"/>
          <w:b/>
          <w:sz w:val="24"/>
        </w:rPr>
      </w:pPr>
      <w:r>
        <w:rPr>
          <w:rFonts w:hint="eastAsia" w:ascii="宋体" w:hAnsi="宋体" w:eastAsia="宋体" w:cs="宋体"/>
          <w:sz w:val="24"/>
        </w:rPr>
        <w:t xml:space="preserve">投标人授权代表签字：                             日期: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360" w:lineRule="auto"/>
        <w:rPr>
          <w:rFonts w:hint="eastAsia" w:ascii="宋体" w:hAnsi="宋体" w:eastAsia="宋体" w:cs="宋体"/>
          <w:b/>
          <w:sz w:val="24"/>
        </w:rPr>
      </w:pPr>
    </w:p>
    <w:p>
      <w:pPr>
        <w:spacing w:line="360" w:lineRule="auto"/>
        <w:rPr>
          <w:rFonts w:hint="eastAsia" w:ascii="宋体" w:hAnsi="宋体" w:eastAsia="宋体" w:cs="宋体"/>
          <w:sz w:val="24"/>
        </w:rPr>
      </w:pPr>
      <w:r>
        <w:rPr>
          <w:rFonts w:hint="eastAsia" w:ascii="宋体" w:hAnsi="宋体" w:eastAsia="宋体" w:cs="宋体"/>
          <w:b/>
          <w:sz w:val="24"/>
        </w:rPr>
        <w:t>注：</w:t>
      </w:r>
      <w:r>
        <w:rPr>
          <w:rFonts w:hint="eastAsia" w:ascii="宋体" w:hAnsi="宋体" w:eastAsia="宋体" w:cs="宋体"/>
          <w:sz w:val="24"/>
        </w:rPr>
        <w:t>1.即使投标人在技术性能、参数的描述中进行了描述或无偏离，也要提报该表。如无偏离，应注明“无”。</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2.商务偏离中</w:t>
      </w:r>
      <w:r>
        <w:rPr>
          <w:rFonts w:hint="eastAsia" w:ascii="宋体" w:hAnsi="宋体" w:eastAsia="宋体" w:cs="宋体"/>
          <w:b/>
          <w:sz w:val="24"/>
        </w:rPr>
        <w:t>供货安装期、付款方式、质保期条款</w:t>
      </w:r>
      <w:r>
        <w:rPr>
          <w:rFonts w:hint="eastAsia" w:ascii="宋体" w:hAnsi="宋体" w:eastAsia="宋体" w:cs="宋体"/>
          <w:sz w:val="24"/>
        </w:rPr>
        <w:t>的负偏离视为不响应招标文件的实质性要求。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br w:type="page"/>
      </w:r>
    </w:p>
    <w:bookmarkEnd w:id="379"/>
    <w:bookmarkEnd w:id="380"/>
    <w:p>
      <w:pPr>
        <w:rPr>
          <w:rFonts w:hint="eastAsia" w:ascii="宋体" w:hAnsi="宋体" w:eastAsia="宋体" w:cs="宋体"/>
          <w:b/>
          <w:sz w:val="28"/>
          <w:szCs w:val="28"/>
        </w:rPr>
      </w:pPr>
      <w:r>
        <w:rPr>
          <w:rFonts w:hint="eastAsia" w:ascii="宋体" w:hAnsi="宋体" w:eastAsia="宋体" w:cs="宋体"/>
          <w:b/>
          <w:sz w:val="28"/>
          <w:szCs w:val="28"/>
        </w:rPr>
        <w:t>附件六</w:t>
      </w:r>
    </w:p>
    <w:p>
      <w:pPr>
        <w:ind w:firstLine="4200" w:firstLineChars="1500"/>
        <w:rPr>
          <w:rFonts w:hint="eastAsia" w:ascii="宋体" w:hAnsi="宋体" w:eastAsia="宋体" w:cs="宋体"/>
          <w:sz w:val="28"/>
          <w:szCs w:val="28"/>
        </w:rPr>
      </w:pPr>
      <w:r>
        <w:rPr>
          <w:rFonts w:hint="eastAsia" w:ascii="宋体" w:hAnsi="宋体" w:eastAsia="宋体" w:cs="宋体"/>
          <w:sz w:val="28"/>
          <w:szCs w:val="28"/>
        </w:rPr>
        <w:t>综合说明</w:t>
      </w:r>
    </w:p>
    <w:p>
      <w:pPr>
        <w:rPr>
          <w:rFonts w:hint="eastAsia" w:ascii="宋体" w:hAnsi="宋体" w:eastAsia="宋体" w:cs="宋体"/>
          <w:b/>
          <w:sz w:val="24"/>
        </w:rPr>
      </w:pPr>
    </w:p>
    <w:p>
      <w:pPr>
        <w:pStyle w:val="9"/>
        <w:spacing w:line="360" w:lineRule="auto"/>
        <w:ind w:firstLine="482" w:firstLineChars="200"/>
        <w:rPr>
          <w:rFonts w:hint="eastAsia" w:ascii="宋体" w:hAnsi="宋体" w:eastAsia="宋体" w:cs="宋体"/>
        </w:rPr>
      </w:pPr>
      <w:r>
        <w:rPr>
          <w:rFonts w:hint="eastAsia" w:ascii="宋体" w:hAnsi="宋体" w:eastAsia="宋体" w:cs="宋体"/>
          <w:b/>
        </w:rPr>
        <w:t>1．</w:t>
      </w:r>
      <w:r>
        <w:rPr>
          <w:rFonts w:hint="eastAsia" w:ascii="宋体" w:hAnsi="宋体" w:eastAsia="宋体" w:cs="宋体"/>
        </w:rPr>
        <w:t>投标人的总体情况、技术实力、专业技术能力、生产能力及生产所必须的设备等；所提供货物、系统或服务的总体情况等的综述或或企业基本状况表；</w:t>
      </w:r>
    </w:p>
    <w:p>
      <w:pPr>
        <w:pStyle w:val="9"/>
        <w:spacing w:line="360" w:lineRule="auto"/>
        <w:ind w:firstLine="480" w:firstLineChars="200"/>
        <w:rPr>
          <w:rFonts w:hint="eastAsia" w:ascii="宋体" w:hAnsi="宋体" w:eastAsia="宋体" w:cs="宋体"/>
        </w:rPr>
      </w:pPr>
      <w:r>
        <w:rPr>
          <w:rFonts w:hint="eastAsia" w:ascii="宋体" w:hAnsi="宋体" w:eastAsia="宋体" w:cs="宋体"/>
        </w:rPr>
        <w:t>2.付款方式及质保期（要求不低于招标文件要求）；</w:t>
      </w:r>
    </w:p>
    <w:p>
      <w:pPr>
        <w:pStyle w:val="9"/>
        <w:spacing w:line="360" w:lineRule="auto"/>
        <w:ind w:firstLine="480" w:firstLineChars="200"/>
        <w:rPr>
          <w:rFonts w:hint="eastAsia" w:ascii="宋体" w:hAnsi="宋体" w:eastAsia="宋体" w:cs="宋体"/>
        </w:rPr>
      </w:pPr>
      <w:r>
        <w:rPr>
          <w:rFonts w:hint="eastAsia" w:ascii="宋体" w:hAnsi="宋体" w:eastAsia="宋体" w:cs="宋体"/>
        </w:rPr>
        <w:t>3.投标人应对采购人的技术要求做出实质性的响应,并说明技术特点和优点；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4.投标人获得的产品、安全、质量、环境、节能等认证；</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5.生产所采用的技术标准以及相关新技术、专利技术； </w:t>
      </w:r>
    </w:p>
    <w:p>
      <w:pPr>
        <w:pStyle w:val="9"/>
        <w:spacing w:line="360" w:lineRule="auto"/>
        <w:ind w:firstLine="480" w:firstLineChars="200"/>
        <w:rPr>
          <w:rFonts w:hint="eastAsia" w:ascii="宋体" w:hAnsi="宋体" w:eastAsia="宋体" w:cs="宋体"/>
        </w:rPr>
      </w:pPr>
      <w:r>
        <w:rPr>
          <w:rFonts w:hint="eastAsia" w:ascii="宋体" w:hAnsi="宋体" w:eastAsia="宋体" w:cs="宋体"/>
        </w:rPr>
        <w:t>6.技术资料的提供范围与进度；</w:t>
      </w:r>
    </w:p>
    <w:p>
      <w:pPr>
        <w:pStyle w:val="9"/>
        <w:spacing w:line="360" w:lineRule="auto"/>
        <w:ind w:firstLine="480" w:firstLineChars="200"/>
        <w:rPr>
          <w:rFonts w:hint="eastAsia" w:ascii="宋体" w:hAnsi="宋体" w:eastAsia="宋体" w:cs="宋体"/>
        </w:rPr>
      </w:pPr>
      <w:r>
        <w:rPr>
          <w:rFonts w:hint="eastAsia" w:ascii="宋体" w:hAnsi="宋体" w:eastAsia="宋体" w:cs="宋体"/>
        </w:rPr>
        <w:t>7.详细的技术服务、验收方案；</w:t>
      </w:r>
    </w:p>
    <w:p>
      <w:pPr>
        <w:pStyle w:val="9"/>
        <w:spacing w:line="360" w:lineRule="auto"/>
        <w:ind w:firstLine="480" w:firstLineChars="200"/>
        <w:rPr>
          <w:rFonts w:hint="eastAsia" w:ascii="宋体" w:hAnsi="宋体" w:eastAsia="宋体" w:cs="宋体"/>
        </w:rPr>
      </w:pPr>
      <w:r>
        <w:rPr>
          <w:rFonts w:hint="eastAsia" w:ascii="宋体" w:hAnsi="宋体" w:eastAsia="宋体" w:cs="宋体"/>
        </w:rPr>
        <w:t>8.售后服务内容及响应措施；</w:t>
      </w:r>
    </w:p>
    <w:p>
      <w:pPr>
        <w:pStyle w:val="9"/>
        <w:spacing w:line="360" w:lineRule="auto"/>
        <w:ind w:firstLine="480" w:firstLineChars="200"/>
        <w:rPr>
          <w:rFonts w:hint="eastAsia" w:ascii="宋体" w:hAnsi="宋体" w:eastAsia="宋体" w:cs="宋体"/>
        </w:rPr>
      </w:pPr>
      <w:r>
        <w:rPr>
          <w:rFonts w:hint="eastAsia" w:ascii="宋体" w:hAnsi="宋体" w:eastAsia="宋体" w:cs="宋体"/>
        </w:rPr>
        <w:t>9.保证金交纳凭证复印件；</w:t>
      </w:r>
    </w:p>
    <w:p>
      <w:pPr>
        <w:pStyle w:val="9"/>
        <w:spacing w:line="360" w:lineRule="auto"/>
        <w:ind w:firstLine="480" w:firstLineChars="200"/>
        <w:rPr>
          <w:rFonts w:hint="eastAsia" w:ascii="宋体" w:hAnsi="宋体" w:eastAsia="宋体" w:cs="宋体"/>
        </w:rPr>
      </w:pPr>
      <w:r>
        <w:rPr>
          <w:rFonts w:hint="eastAsia" w:ascii="宋体" w:hAnsi="宋体" w:eastAsia="宋体" w:cs="宋体"/>
        </w:rPr>
        <w:t>10.运输方式；</w:t>
      </w:r>
    </w:p>
    <w:p>
      <w:pPr>
        <w:pStyle w:val="9"/>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11.投标人2018年1月1日至今完整的已完工的业绩证明材料原件（详见附件九）；</w:t>
      </w:r>
    </w:p>
    <w:p>
      <w:pPr>
        <w:pStyle w:val="9"/>
        <w:spacing w:line="360" w:lineRule="auto"/>
        <w:ind w:firstLine="480" w:firstLineChars="200"/>
        <w:rPr>
          <w:rFonts w:hint="eastAsia" w:ascii="宋体" w:hAnsi="宋体" w:eastAsia="宋体" w:cs="宋体"/>
        </w:rPr>
      </w:pPr>
      <w:r>
        <w:rPr>
          <w:rFonts w:hint="eastAsia" w:ascii="宋体" w:hAnsi="宋体" w:eastAsia="宋体" w:cs="宋体"/>
        </w:rPr>
        <w:t>12.售后服务机构及技术服务队伍情况（注明办公地址、电话、工程师姓名和联系方式）；</w:t>
      </w:r>
    </w:p>
    <w:p>
      <w:pPr>
        <w:pStyle w:val="9"/>
        <w:spacing w:line="360" w:lineRule="auto"/>
        <w:ind w:firstLine="480" w:firstLineChars="200"/>
        <w:rPr>
          <w:rFonts w:hint="eastAsia" w:ascii="宋体" w:hAnsi="宋体" w:eastAsia="宋体" w:cs="宋体"/>
        </w:rPr>
      </w:pPr>
      <w:r>
        <w:rPr>
          <w:rFonts w:hint="eastAsia" w:ascii="宋体" w:hAnsi="宋体" w:eastAsia="宋体" w:cs="宋体"/>
        </w:rPr>
        <w:t>13.其它需要说明的内容。</w:t>
      </w:r>
    </w:p>
    <w:p>
      <w:pPr>
        <w:pStyle w:val="9"/>
        <w:spacing w:line="360" w:lineRule="auto"/>
        <w:rPr>
          <w:rFonts w:hint="eastAsia" w:ascii="宋体" w:hAnsi="宋体" w:eastAsia="宋体" w:cs="宋体"/>
          <w:sz w:val="28"/>
          <w:szCs w:val="28"/>
        </w:rPr>
      </w:pPr>
      <w:r>
        <w:rPr>
          <w:rFonts w:hint="eastAsia" w:ascii="宋体" w:hAnsi="宋体" w:eastAsia="宋体" w:cs="宋体"/>
        </w:rPr>
        <w:br w:type="page"/>
      </w:r>
      <w:bookmarkStart w:id="381" w:name="_Toc419219054"/>
      <w:bookmarkStart w:id="382" w:name="_Toc171496387"/>
      <w:r>
        <w:rPr>
          <w:rFonts w:hint="eastAsia" w:ascii="宋体" w:hAnsi="宋体" w:eastAsia="宋体" w:cs="宋体"/>
          <w:b/>
          <w:kern w:val="44"/>
          <w:sz w:val="28"/>
          <w:szCs w:val="28"/>
        </w:rPr>
        <w:t>附件</w:t>
      </w:r>
      <w:bookmarkEnd w:id="381"/>
      <w:r>
        <w:rPr>
          <w:rFonts w:hint="eastAsia" w:ascii="宋体" w:hAnsi="宋体" w:eastAsia="宋体" w:cs="宋体"/>
          <w:b/>
          <w:kern w:val="44"/>
          <w:sz w:val="28"/>
          <w:szCs w:val="28"/>
        </w:rPr>
        <w:t xml:space="preserve">七 </w:t>
      </w:r>
    </w:p>
    <w:p>
      <w:pPr>
        <w:jc w:val="center"/>
        <w:rPr>
          <w:rFonts w:hint="eastAsia" w:ascii="宋体" w:hAnsi="宋体" w:eastAsia="宋体" w:cs="宋体"/>
          <w:sz w:val="28"/>
          <w:szCs w:val="28"/>
        </w:rPr>
      </w:pPr>
      <w:r>
        <w:rPr>
          <w:rFonts w:hint="eastAsia" w:ascii="宋体" w:hAnsi="宋体" w:eastAsia="宋体" w:cs="宋体"/>
          <w:sz w:val="28"/>
          <w:szCs w:val="28"/>
        </w:rPr>
        <w:t>资格证明文件</w:t>
      </w:r>
      <w:bookmarkEnd w:id="382"/>
    </w:p>
    <w:p>
      <w:pPr>
        <w:spacing w:line="360" w:lineRule="auto"/>
        <w:ind w:left="2" w:leftChars="1" w:firstLine="480" w:firstLineChars="200"/>
        <w:rPr>
          <w:rFonts w:hint="eastAsia" w:ascii="宋体" w:hAnsi="宋体" w:eastAsia="宋体" w:cs="宋体"/>
          <w:kern w:val="0"/>
          <w:sz w:val="24"/>
          <w:szCs w:val="24"/>
        </w:rPr>
      </w:pPr>
    </w:p>
    <w:p>
      <w:pPr>
        <w:spacing w:line="360" w:lineRule="auto"/>
        <w:ind w:left="2" w:leftChars="1"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1.企业营业执照副本</w:t>
      </w:r>
      <w:r>
        <w:rPr>
          <w:rFonts w:hint="eastAsia" w:ascii="宋体" w:hAnsi="宋体" w:eastAsia="宋体" w:cs="宋体"/>
          <w:b/>
          <w:kern w:val="0"/>
          <w:sz w:val="24"/>
          <w:szCs w:val="24"/>
        </w:rPr>
        <w:t>复印件</w:t>
      </w:r>
      <w:r>
        <w:rPr>
          <w:rFonts w:hint="eastAsia" w:ascii="宋体" w:hAnsi="宋体" w:eastAsia="宋体" w:cs="宋体"/>
          <w:kern w:val="0"/>
          <w:sz w:val="24"/>
          <w:szCs w:val="24"/>
        </w:rPr>
        <w:t>、税务登记证</w:t>
      </w:r>
      <w:r>
        <w:rPr>
          <w:rFonts w:hint="eastAsia" w:ascii="宋体" w:hAnsi="宋体" w:eastAsia="宋体" w:cs="宋体"/>
          <w:b/>
          <w:kern w:val="0"/>
          <w:sz w:val="24"/>
          <w:szCs w:val="24"/>
        </w:rPr>
        <w:t>复印件</w:t>
      </w:r>
      <w:r>
        <w:rPr>
          <w:rFonts w:hint="eastAsia" w:ascii="宋体" w:hAnsi="宋体" w:eastAsia="宋体" w:cs="宋体"/>
          <w:kern w:val="0"/>
          <w:sz w:val="24"/>
          <w:szCs w:val="24"/>
        </w:rPr>
        <w:t>（已办理三证合一的企业，仅需提供营业执照</w:t>
      </w:r>
      <w:r>
        <w:rPr>
          <w:rFonts w:hint="eastAsia" w:ascii="宋体" w:hAnsi="宋体" w:eastAsia="宋体" w:cs="宋体"/>
          <w:b/>
          <w:kern w:val="0"/>
          <w:sz w:val="24"/>
          <w:szCs w:val="24"/>
        </w:rPr>
        <w:t>复印件</w:t>
      </w:r>
      <w:r>
        <w:rPr>
          <w:rFonts w:hint="eastAsia" w:ascii="宋体" w:hAnsi="宋体" w:eastAsia="宋体" w:cs="宋体"/>
          <w:kern w:val="0"/>
          <w:sz w:val="24"/>
          <w:szCs w:val="24"/>
        </w:rPr>
        <w:t>）；</w:t>
      </w:r>
    </w:p>
    <w:p>
      <w:pPr>
        <w:spacing w:line="360" w:lineRule="auto"/>
        <w:ind w:left="2" w:leftChars="1"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2.针对此次采购活动的法人代表授权书</w:t>
      </w:r>
      <w:r>
        <w:rPr>
          <w:rFonts w:hint="eastAsia" w:ascii="宋体" w:hAnsi="宋体" w:eastAsia="宋体" w:cs="宋体"/>
          <w:b/>
          <w:kern w:val="0"/>
          <w:sz w:val="24"/>
          <w:szCs w:val="24"/>
        </w:rPr>
        <w:t>原件</w:t>
      </w:r>
      <w:r>
        <w:rPr>
          <w:rFonts w:hint="eastAsia" w:ascii="宋体" w:hAnsi="宋体" w:eastAsia="宋体" w:cs="宋体"/>
          <w:kern w:val="0"/>
          <w:sz w:val="24"/>
          <w:szCs w:val="24"/>
        </w:rPr>
        <w:t>和授权代表身份证明（身份证）</w:t>
      </w:r>
      <w:r>
        <w:rPr>
          <w:rFonts w:hint="eastAsia" w:ascii="宋体" w:hAnsi="宋体" w:eastAsia="宋体" w:cs="宋体"/>
          <w:b/>
          <w:kern w:val="0"/>
          <w:sz w:val="24"/>
          <w:szCs w:val="24"/>
        </w:rPr>
        <w:t>原件</w:t>
      </w:r>
      <w:r>
        <w:rPr>
          <w:rFonts w:hint="eastAsia" w:ascii="宋体" w:hAnsi="宋体" w:eastAsia="宋体" w:cs="宋体"/>
          <w:kern w:val="0"/>
          <w:sz w:val="24"/>
          <w:szCs w:val="24"/>
        </w:rPr>
        <w:t>（其它证件无效）；</w:t>
      </w:r>
    </w:p>
    <w:p>
      <w:pPr>
        <w:pStyle w:val="9"/>
        <w:spacing w:line="360" w:lineRule="auto"/>
        <w:ind w:firstLine="480" w:firstLineChars="200"/>
        <w:rPr>
          <w:rFonts w:hint="eastAsia" w:ascii="宋体" w:hAnsi="宋体" w:eastAsia="宋体" w:cs="宋体"/>
          <w:b/>
          <w:bCs/>
          <w:kern w:val="0"/>
          <w:szCs w:val="24"/>
        </w:rPr>
      </w:pPr>
      <w:r>
        <w:rPr>
          <w:rFonts w:hint="eastAsia" w:ascii="宋体" w:hAnsi="宋体" w:eastAsia="宋体" w:cs="宋体"/>
          <w:kern w:val="0"/>
          <w:szCs w:val="24"/>
        </w:rPr>
        <w:t>3.电力工程施工总承包三级（含）以上资质或送变电工程专业承包三级（含）以上资质</w:t>
      </w:r>
      <w:r>
        <w:rPr>
          <w:rFonts w:hint="eastAsia" w:ascii="宋体" w:hAnsi="宋体" w:eastAsia="宋体" w:cs="宋体"/>
          <w:b/>
          <w:bCs/>
          <w:kern w:val="0"/>
          <w:szCs w:val="24"/>
        </w:rPr>
        <w:t>复印件。</w:t>
      </w:r>
    </w:p>
    <w:p>
      <w:pPr>
        <w:pStyle w:val="9"/>
        <w:spacing w:line="360" w:lineRule="auto"/>
        <w:ind w:firstLine="480" w:firstLineChars="200"/>
        <w:rPr>
          <w:rFonts w:hint="eastAsia" w:ascii="宋体" w:hAnsi="宋体" w:eastAsia="宋体" w:cs="宋体"/>
          <w:kern w:val="0"/>
          <w:szCs w:val="24"/>
        </w:rPr>
      </w:pPr>
      <w:r>
        <w:rPr>
          <w:rFonts w:hint="eastAsia" w:ascii="宋体" w:hAnsi="宋体" w:eastAsia="宋体" w:cs="宋体"/>
          <w:kern w:val="0"/>
          <w:szCs w:val="24"/>
        </w:rPr>
        <w:t>4.承装（修、试）电力设施许可证四级（含）以上资质</w:t>
      </w:r>
      <w:r>
        <w:rPr>
          <w:rFonts w:hint="eastAsia" w:ascii="宋体" w:hAnsi="宋体" w:eastAsia="宋体" w:cs="宋体"/>
          <w:b/>
          <w:bCs/>
          <w:kern w:val="0"/>
          <w:szCs w:val="24"/>
        </w:rPr>
        <w:t>复印件</w:t>
      </w:r>
      <w:r>
        <w:rPr>
          <w:rFonts w:hint="eastAsia" w:ascii="宋体" w:hAnsi="宋体" w:eastAsia="宋体" w:cs="宋体"/>
          <w:kern w:val="0"/>
          <w:szCs w:val="24"/>
        </w:rPr>
        <w:t>；</w:t>
      </w:r>
    </w:p>
    <w:p>
      <w:pPr>
        <w:spacing w:line="360" w:lineRule="auto"/>
        <w:ind w:firstLine="470" w:firstLineChars="196"/>
        <w:rPr>
          <w:rFonts w:hint="eastAsia" w:ascii="宋体" w:hAnsi="宋体" w:eastAsia="宋体" w:cs="宋体"/>
          <w:bCs/>
          <w:sz w:val="24"/>
          <w:szCs w:val="24"/>
        </w:rPr>
      </w:pPr>
      <w:r>
        <w:rPr>
          <w:rFonts w:hint="eastAsia" w:ascii="宋体" w:hAnsi="宋体" w:eastAsia="宋体" w:cs="宋体"/>
          <w:bCs/>
          <w:sz w:val="24"/>
          <w:szCs w:val="24"/>
        </w:rPr>
        <w:t>特别注意：</w:t>
      </w:r>
    </w:p>
    <w:p>
      <w:pPr>
        <w:spacing w:line="360" w:lineRule="auto"/>
        <w:ind w:firstLine="470" w:firstLineChars="196"/>
        <w:rPr>
          <w:rFonts w:hint="eastAsia" w:ascii="宋体" w:hAnsi="宋体" w:eastAsia="宋体" w:cs="宋体"/>
          <w:bCs/>
          <w:sz w:val="24"/>
          <w:szCs w:val="24"/>
        </w:rPr>
      </w:pPr>
      <w:r>
        <w:rPr>
          <w:rFonts w:hint="eastAsia" w:ascii="宋体" w:hAnsi="宋体" w:eastAsia="宋体" w:cs="宋体"/>
          <w:bCs/>
          <w:sz w:val="24"/>
          <w:szCs w:val="24"/>
        </w:rPr>
        <w:t>1、以上证件或材料的有效期限；</w:t>
      </w:r>
    </w:p>
    <w:p>
      <w:pPr>
        <w:spacing w:line="360" w:lineRule="auto"/>
        <w:ind w:firstLine="470" w:firstLineChars="196"/>
        <w:rPr>
          <w:rFonts w:hint="eastAsia" w:ascii="宋体" w:hAnsi="宋体" w:eastAsia="宋体" w:cs="宋体"/>
          <w:bCs/>
          <w:sz w:val="24"/>
          <w:szCs w:val="24"/>
        </w:rPr>
      </w:pPr>
      <w:r>
        <w:rPr>
          <w:rFonts w:hint="eastAsia" w:ascii="宋体" w:hAnsi="宋体" w:eastAsia="宋体" w:cs="宋体"/>
          <w:bCs/>
          <w:sz w:val="24"/>
          <w:szCs w:val="24"/>
        </w:rPr>
        <w:t>2、投标人所提供材料的复印件、传真件、扫描件、影印件或彩印件不能视为以上资格证明文件中要求的原件。资格证明文件中要求的原件是指原始文件。</w:t>
      </w:r>
    </w:p>
    <w:p>
      <w:pPr>
        <w:pStyle w:val="9"/>
        <w:spacing w:line="360" w:lineRule="auto"/>
        <w:jc w:val="center"/>
        <w:rPr>
          <w:rFonts w:hint="eastAsia" w:ascii="宋体" w:hAnsi="宋体" w:eastAsia="宋体" w:cs="宋体"/>
          <w:bCs/>
        </w:rPr>
      </w:pPr>
    </w:p>
    <w:p>
      <w:pPr>
        <w:pStyle w:val="9"/>
        <w:spacing w:line="360" w:lineRule="auto"/>
        <w:jc w:val="center"/>
        <w:rPr>
          <w:rFonts w:hint="eastAsia" w:ascii="宋体" w:hAnsi="宋体" w:eastAsia="宋体" w:cs="宋体"/>
          <w:bCs/>
        </w:rPr>
      </w:pPr>
    </w:p>
    <w:p>
      <w:pPr>
        <w:pStyle w:val="9"/>
        <w:spacing w:line="360" w:lineRule="auto"/>
        <w:jc w:val="center"/>
        <w:rPr>
          <w:rFonts w:hint="eastAsia" w:ascii="宋体" w:hAnsi="宋体" w:eastAsia="宋体" w:cs="宋体"/>
          <w:bCs/>
        </w:rPr>
      </w:pPr>
      <w:r>
        <w:rPr>
          <w:rFonts w:hint="eastAsia" w:ascii="宋体" w:hAnsi="宋体" w:eastAsia="宋体" w:cs="宋体"/>
          <w:bCs/>
        </w:rPr>
        <w:t>须知</w:t>
      </w:r>
    </w:p>
    <w:p>
      <w:pPr>
        <w:pStyle w:val="9"/>
        <w:spacing w:line="360" w:lineRule="auto"/>
        <w:ind w:firstLine="480" w:firstLineChars="200"/>
        <w:jc w:val="left"/>
        <w:rPr>
          <w:rFonts w:hint="eastAsia" w:ascii="宋体" w:hAnsi="宋体" w:eastAsia="宋体" w:cs="宋体"/>
          <w:bCs/>
        </w:rPr>
      </w:pPr>
      <w:r>
        <w:rPr>
          <w:rFonts w:hint="eastAsia" w:ascii="宋体" w:hAnsi="宋体" w:eastAsia="宋体" w:cs="宋体"/>
          <w:bCs/>
        </w:rPr>
        <w:t>1.1 对所附表格中要求的资料和询问应做出肯定的回答。</w:t>
      </w:r>
    </w:p>
    <w:p>
      <w:pPr>
        <w:pStyle w:val="9"/>
        <w:spacing w:line="360" w:lineRule="auto"/>
        <w:ind w:firstLine="480" w:firstLineChars="200"/>
        <w:jc w:val="left"/>
        <w:rPr>
          <w:rFonts w:hint="eastAsia" w:ascii="宋体" w:hAnsi="宋体" w:eastAsia="宋体" w:cs="宋体"/>
          <w:bCs/>
        </w:rPr>
      </w:pPr>
      <w:r>
        <w:rPr>
          <w:rFonts w:hint="eastAsia" w:ascii="宋体" w:hAnsi="宋体" w:eastAsia="宋体" w:cs="宋体"/>
          <w:bCs/>
        </w:rPr>
        <w:t>1.2资格文件的签字人应保证他所做的声明及对一切问题的回答的真实性和准确性。</w:t>
      </w:r>
    </w:p>
    <w:p>
      <w:pPr>
        <w:pStyle w:val="9"/>
        <w:spacing w:line="360" w:lineRule="auto"/>
        <w:ind w:firstLine="480" w:firstLineChars="200"/>
        <w:jc w:val="left"/>
        <w:rPr>
          <w:rFonts w:hint="eastAsia" w:ascii="宋体" w:hAnsi="宋体" w:eastAsia="宋体" w:cs="宋体"/>
          <w:bCs/>
        </w:rPr>
      </w:pPr>
      <w:r>
        <w:rPr>
          <w:rFonts w:hint="eastAsia" w:ascii="宋体" w:hAnsi="宋体" w:eastAsia="宋体" w:cs="宋体"/>
          <w:bCs/>
        </w:rPr>
        <w:t>1.3 提供的资格文件将被据此进行评价和判断，确定投标人的资格和履约能力。</w:t>
      </w:r>
    </w:p>
    <w:p>
      <w:pPr>
        <w:pStyle w:val="9"/>
        <w:spacing w:line="360" w:lineRule="auto"/>
        <w:ind w:firstLine="480" w:firstLineChars="200"/>
        <w:jc w:val="left"/>
        <w:rPr>
          <w:rFonts w:hint="eastAsia" w:ascii="宋体" w:hAnsi="宋体" w:eastAsia="宋体" w:cs="宋体"/>
          <w:sz w:val="28"/>
          <w:szCs w:val="28"/>
        </w:rPr>
      </w:pPr>
      <w:r>
        <w:rPr>
          <w:rFonts w:hint="eastAsia" w:ascii="宋体" w:hAnsi="宋体" w:eastAsia="宋体" w:cs="宋体"/>
          <w:bCs/>
        </w:rPr>
        <w:br w:type="page"/>
      </w:r>
      <w:bookmarkStart w:id="383" w:name="_Toc419219055"/>
      <w:bookmarkStart w:id="384" w:name="_Toc171496388"/>
      <w:r>
        <w:rPr>
          <w:rFonts w:hint="eastAsia" w:ascii="宋体" w:hAnsi="宋体" w:eastAsia="宋体" w:cs="宋体"/>
          <w:b/>
          <w:kern w:val="44"/>
          <w:sz w:val="28"/>
          <w:szCs w:val="28"/>
        </w:rPr>
        <w:t>附件</w:t>
      </w:r>
      <w:bookmarkEnd w:id="383"/>
      <w:r>
        <w:rPr>
          <w:rFonts w:hint="eastAsia" w:ascii="宋体" w:hAnsi="宋体" w:eastAsia="宋体" w:cs="宋体"/>
          <w:b/>
          <w:kern w:val="44"/>
          <w:sz w:val="28"/>
          <w:szCs w:val="28"/>
        </w:rPr>
        <w:t xml:space="preserve">八 </w:t>
      </w:r>
      <w:r>
        <w:rPr>
          <w:rFonts w:hint="eastAsia" w:ascii="宋体" w:hAnsi="宋体" w:eastAsia="宋体" w:cs="宋体"/>
          <w:sz w:val="28"/>
          <w:szCs w:val="28"/>
        </w:rPr>
        <w:t xml:space="preserve">                      </w:t>
      </w:r>
      <w:bookmarkEnd w:id="384"/>
      <w:r>
        <w:rPr>
          <w:rFonts w:hint="eastAsia" w:ascii="宋体" w:hAnsi="宋体" w:eastAsia="宋体" w:cs="宋体"/>
          <w:sz w:val="28"/>
          <w:szCs w:val="28"/>
        </w:rPr>
        <w:t xml:space="preserve">  </w:t>
      </w:r>
    </w:p>
    <w:p>
      <w:pPr>
        <w:pStyle w:val="5"/>
        <w:spacing w:before="0" w:after="0" w:line="360" w:lineRule="auto"/>
        <w:jc w:val="center"/>
        <w:rPr>
          <w:rFonts w:hint="eastAsia" w:ascii="宋体" w:hAnsi="宋体" w:eastAsia="宋体" w:cs="宋体"/>
          <w:bCs w:val="0"/>
          <w:sz w:val="28"/>
          <w:szCs w:val="28"/>
        </w:rPr>
      </w:pPr>
      <w:bookmarkStart w:id="385" w:name="_Toc5804"/>
      <w:bookmarkStart w:id="386" w:name="_Toc6212"/>
      <w:r>
        <w:rPr>
          <w:rFonts w:hint="eastAsia" w:ascii="宋体" w:hAnsi="宋体" w:eastAsia="宋体" w:cs="宋体"/>
          <w:bCs w:val="0"/>
          <w:sz w:val="28"/>
          <w:szCs w:val="28"/>
        </w:rPr>
        <w:t>法定代表人身份证明格式</w:t>
      </w:r>
      <w:bookmarkEnd w:id="385"/>
      <w:bookmarkEnd w:id="386"/>
    </w:p>
    <w:p>
      <w:pPr>
        <w:spacing w:line="360" w:lineRule="auto"/>
        <w:jc w:val="center"/>
        <w:rPr>
          <w:rFonts w:hint="eastAsia" w:ascii="宋体" w:hAnsi="宋体" w:eastAsia="宋体" w:cs="宋体"/>
          <w:sz w:val="24"/>
        </w:rPr>
      </w:pPr>
    </w:p>
    <w:p>
      <w:pPr>
        <w:spacing w:line="360" w:lineRule="auto"/>
        <w:ind w:firstLine="600" w:firstLineChars="250"/>
        <w:rPr>
          <w:rFonts w:hint="eastAsia" w:ascii="宋体" w:hAnsi="宋体" w:eastAsia="宋体" w:cs="宋体"/>
          <w:sz w:val="24"/>
        </w:rPr>
      </w:pPr>
      <w:r>
        <w:rPr>
          <w:rFonts w:hint="eastAsia" w:ascii="宋体" w:hAnsi="宋体" w:eastAsia="宋体" w:cs="宋体"/>
          <w:sz w:val="24"/>
        </w:rPr>
        <w:t>投标人名称：_______________________</w:t>
      </w:r>
    </w:p>
    <w:p>
      <w:pPr>
        <w:spacing w:line="360" w:lineRule="auto"/>
        <w:ind w:firstLine="600" w:firstLineChars="250"/>
        <w:rPr>
          <w:rFonts w:hint="eastAsia" w:ascii="宋体" w:hAnsi="宋体" w:eastAsia="宋体" w:cs="宋体"/>
          <w:sz w:val="24"/>
        </w:rPr>
      </w:pPr>
      <w:r>
        <w:rPr>
          <w:rFonts w:hint="eastAsia" w:ascii="宋体" w:hAnsi="宋体" w:eastAsia="宋体" w:cs="宋体"/>
          <w:sz w:val="24"/>
        </w:rPr>
        <w:t>单位性质：____________________________</w:t>
      </w:r>
    </w:p>
    <w:p>
      <w:pPr>
        <w:spacing w:line="360" w:lineRule="auto"/>
        <w:ind w:firstLine="600" w:firstLineChars="250"/>
        <w:rPr>
          <w:rFonts w:hint="eastAsia" w:ascii="宋体" w:hAnsi="宋体" w:eastAsia="宋体" w:cs="宋体"/>
          <w:sz w:val="24"/>
        </w:rPr>
      </w:pPr>
      <w:r>
        <w:rPr>
          <w:rFonts w:hint="eastAsia" w:ascii="宋体" w:hAnsi="宋体" w:eastAsia="宋体" w:cs="宋体"/>
          <w:sz w:val="24"/>
        </w:rPr>
        <w:t>地址：________________________________</w:t>
      </w:r>
    </w:p>
    <w:p>
      <w:pPr>
        <w:spacing w:line="360" w:lineRule="auto"/>
        <w:ind w:firstLine="600" w:firstLineChars="250"/>
        <w:rPr>
          <w:rFonts w:hint="eastAsia" w:ascii="宋体" w:hAnsi="宋体" w:eastAsia="宋体" w:cs="宋体"/>
          <w:sz w:val="24"/>
        </w:rPr>
      </w:pPr>
      <w:r>
        <w:rPr>
          <w:rFonts w:hint="eastAsia" w:ascii="宋体" w:hAnsi="宋体" w:eastAsia="宋体" w:cs="宋体"/>
          <w:sz w:val="24"/>
        </w:rPr>
        <w:t>成立时间：________年_______月________日</w:t>
      </w:r>
    </w:p>
    <w:p>
      <w:pPr>
        <w:spacing w:line="360" w:lineRule="auto"/>
        <w:ind w:firstLine="600" w:firstLineChars="250"/>
        <w:rPr>
          <w:rFonts w:hint="eastAsia" w:ascii="宋体" w:hAnsi="宋体" w:eastAsia="宋体" w:cs="宋体"/>
          <w:sz w:val="24"/>
        </w:rPr>
      </w:pPr>
      <w:r>
        <w:rPr>
          <w:rFonts w:hint="eastAsia" w:ascii="宋体" w:hAnsi="宋体" w:eastAsia="宋体" w:cs="宋体"/>
          <w:sz w:val="24"/>
        </w:rPr>
        <w:t>经营期限：____________________________</w:t>
      </w:r>
    </w:p>
    <w:p>
      <w:pPr>
        <w:spacing w:line="360" w:lineRule="auto"/>
        <w:ind w:firstLine="600" w:firstLineChars="250"/>
        <w:rPr>
          <w:rFonts w:hint="eastAsia" w:ascii="宋体" w:hAnsi="宋体" w:eastAsia="宋体" w:cs="宋体"/>
          <w:sz w:val="24"/>
        </w:rPr>
      </w:pPr>
      <w:r>
        <w:rPr>
          <w:rFonts w:hint="eastAsia" w:ascii="宋体" w:hAnsi="宋体" w:eastAsia="宋体" w:cs="宋体"/>
          <w:sz w:val="24"/>
        </w:rPr>
        <w:t>姓名：</w:t>
      </w:r>
      <w:r>
        <w:rPr>
          <w:rFonts w:hint="eastAsia" w:ascii="宋体" w:hAnsi="宋体" w:eastAsia="宋体" w:cs="宋体"/>
          <w:sz w:val="24"/>
        </w:rPr>
        <w:softHyphen/>
      </w:r>
      <w:r>
        <w:rPr>
          <w:rFonts w:hint="eastAsia" w:ascii="宋体" w:hAnsi="宋体" w:eastAsia="宋体" w:cs="宋体"/>
          <w:sz w:val="24"/>
        </w:rPr>
        <w:softHyphen/>
      </w:r>
      <w:r>
        <w:rPr>
          <w:rFonts w:hint="eastAsia" w:ascii="宋体" w:hAnsi="宋体" w:eastAsia="宋体" w:cs="宋体"/>
          <w:sz w:val="24"/>
        </w:rPr>
        <w:softHyphen/>
      </w:r>
      <w:r>
        <w:rPr>
          <w:rFonts w:hint="eastAsia" w:ascii="宋体" w:hAnsi="宋体" w:eastAsia="宋体" w:cs="宋体"/>
          <w:sz w:val="24"/>
        </w:rPr>
        <w:softHyphen/>
      </w:r>
      <w:r>
        <w:rPr>
          <w:rFonts w:hint="eastAsia" w:ascii="宋体" w:hAnsi="宋体" w:eastAsia="宋体" w:cs="宋体"/>
          <w:sz w:val="24"/>
        </w:rPr>
        <w:softHyphen/>
      </w:r>
      <w:r>
        <w:rPr>
          <w:rFonts w:hint="eastAsia" w:ascii="宋体" w:hAnsi="宋体" w:eastAsia="宋体" w:cs="宋体"/>
          <w:sz w:val="24"/>
        </w:rPr>
        <w:softHyphen/>
      </w:r>
      <w:r>
        <w:rPr>
          <w:rFonts w:hint="eastAsia" w:ascii="宋体" w:hAnsi="宋体" w:eastAsia="宋体" w:cs="宋体"/>
          <w:sz w:val="24"/>
        </w:rPr>
        <w:softHyphen/>
      </w:r>
      <w:r>
        <w:rPr>
          <w:rFonts w:hint="eastAsia" w:ascii="宋体" w:hAnsi="宋体" w:eastAsia="宋体" w:cs="宋体"/>
          <w:sz w:val="24"/>
        </w:rPr>
        <w:softHyphen/>
      </w:r>
      <w:r>
        <w:rPr>
          <w:rFonts w:hint="eastAsia" w:ascii="宋体" w:hAnsi="宋体" w:eastAsia="宋体" w:cs="宋体"/>
          <w:sz w:val="24"/>
        </w:rPr>
        <w:softHyphen/>
      </w:r>
      <w:r>
        <w:rPr>
          <w:rFonts w:hint="eastAsia" w:ascii="宋体" w:hAnsi="宋体" w:eastAsia="宋体" w:cs="宋体"/>
          <w:sz w:val="24"/>
        </w:rPr>
        <w:softHyphen/>
      </w:r>
      <w:r>
        <w:rPr>
          <w:rFonts w:hint="eastAsia" w:ascii="宋体" w:hAnsi="宋体" w:eastAsia="宋体" w:cs="宋体"/>
          <w:sz w:val="24"/>
        </w:rPr>
        <w:t xml:space="preserve"> ________性别：________年龄：________职务：________</w:t>
      </w:r>
    </w:p>
    <w:p>
      <w:pPr>
        <w:spacing w:line="360" w:lineRule="auto"/>
        <w:ind w:firstLine="600" w:firstLineChars="250"/>
        <w:rPr>
          <w:rFonts w:hint="eastAsia" w:ascii="宋体" w:hAnsi="宋体" w:eastAsia="宋体" w:cs="宋体"/>
          <w:sz w:val="24"/>
        </w:rPr>
      </w:pPr>
      <w:r>
        <w:rPr>
          <w:rFonts w:hint="eastAsia" w:ascii="宋体" w:hAnsi="宋体" w:eastAsia="宋体" w:cs="宋体"/>
          <w:sz w:val="24"/>
        </w:rPr>
        <w:t>系_____________________________（投标人名称）的法定代表人。</w:t>
      </w:r>
    </w:p>
    <w:p>
      <w:pPr>
        <w:spacing w:line="360" w:lineRule="auto"/>
        <w:ind w:firstLine="600" w:firstLineChars="250"/>
        <w:rPr>
          <w:rFonts w:hint="eastAsia" w:ascii="宋体" w:hAnsi="宋体" w:eastAsia="宋体" w:cs="宋体"/>
          <w:sz w:val="24"/>
        </w:rPr>
      </w:pPr>
    </w:p>
    <w:p>
      <w:pPr>
        <w:spacing w:line="360" w:lineRule="auto"/>
        <w:ind w:firstLine="600" w:firstLineChars="250"/>
        <w:rPr>
          <w:rFonts w:hint="eastAsia" w:ascii="宋体" w:hAnsi="宋体" w:eastAsia="宋体" w:cs="宋体"/>
          <w:sz w:val="24"/>
        </w:rPr>
      </w:pPr>
    </w:p>
    <w:p>
      <w:pPr>
        <w:spacing w:line="360" w:lineRule="auto"/>
        <w:ind w:firstLine="600" w:firstLineChars="250"/>
        <w:rPr>
          <w:rFonts w:hint="eastAsia" w:ascii="宋体" w:hAnsi="宋体" w:eastAsia="宋体" w:cs="宋体"/>
          <w:sz w:val="24"/>
        </w:rPr>
      </w:pPr>
      <w:r>
        <w:rPr>
          <w:rFonts w:hint="eastAsia" w:ascii="宋体" w:hAnsi="宋体" w:eastAsia="宋体" w:cs="宋体"/>
          <w:sz w:val="24"/>
        </w:rPr>
        <w:t>特此证明。</w:t>
      </w:r>
    </w:p>
    <w:p>
      <w:pPr>
        <w:spacing w:line="360" w:lineRule="auto"/>
        <w:ind w:right="480" w:firstLine="1440" w:firstLineChars="600"/>
        <w:rPr>
          <w:rFonts w:hint="eastAsia" w:ascii="宋体" w:hAnsi="宋体" w:eastAsia="宋体" w:cs="宋体"/>
          <w:sz w:val="24"/>
        </w:rPr>
      </w:pPr>
    </w:p>
    <w:p>
      <w:pPr>
        <w:spacing w:line="360" w:lineRule="auto"/>
        <w:ind w:right="480" w:firstLine="3720" w:firstLineChars="1550"/>
        <w:rPr>
          <w:rFonts w:hint="eastAsia" w:ascii="宋体" w:hAnsi="宋体" w:eastAsia="宋体" w:cs="宋体"/>
          <w:sz w:val="24"/>
        </w:rPr>
      </w:pPr>
      <w:r>
        <w:rPr>
          <w:rFonts w:hint="eastAsia" w:ascii="宋体" w:hAnsi="宋体" w:eastAsia="宋体" w:cs="宋体"/>
          <w:sz w:val="24"/>
        </w:rPr>
        <w:t>投标人：___________________（盖单位章）</w:t>
      </w:r>
    </w:p>
    <w:p>
      <w:pPr>
        <w:spacing w:line="360" w:lineRule="auto"/>
        <w:ind w:right="480" w:firstLine="4680" w:firstLineChars="1950"/>
        <w:rPr>
          <w:rFonts w:hint="eastAsia" w:ascii="宋体" w:hAnsi="宋体" w:eastAsia="宋体" w:cs="宋体"/>
          <w:sz w:val="24"/>
        </w:rPr>
      </w:pPr>
    </w:p>
    <w:p>
      <w:pPr>
        <w:spacing w:line="360" w:lineRule="auto"/>
        <w:ind w:right="480" w:firstLine="4680" w:firstLineChars="1950"/>
        <w:rPr>
          <w:rFonts w:hint="eastAsia" w:ascii="宋体" w:hAnsi="宋体" w:eastAsia="宋体" w:cs="宋体"/>
          <w:sz w:val="24"/>
        </w:rPr>
      </w:pPr>
      <w:r>
        <w:rPr>
          <w:rFonts w:hint="eastAsia" w:ascii="宋体" w:hAnsi="宋体" w:eastAsia="宋体" w:cs="宋体"/>
          <w:sz w:val="24"/>
        </w:rPr>
        <w:t>__________年_______月_______日</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widowControl/>
        <w:jc w:val="left"/>
        <w:rPr>
          <w:rFonts w:hint="eastAsia" w:ascii="宋体" w:hAnsi="宋体" w:eastAsia="宋体" w:cs="宋体"/>
          <w:sz w:val="28"/>
          <w:szCs w:val="24"/>
        </w:rPr>
      </w:pPr>
      <w:r>
        <w:rPr>
          <w:rFonts w:hint="eastAsia" w:ascii="宋体" w:hAnsi="宋体" w:eastAsia="宋体" w:cs="宋体"/>
          <w:sz w:val="24"/>
        </w:rPr>
        <w:t>附：法定代表人身份证复印件（须提供正面、背面双面身份证复印件）</w:t>
      </w:r>
    </w:p>
    <w:p>
      <w:pPr>
        <w:widowControl/>
        <w:jc w:val="left"/>
        <w:rPr>
          <w:rFonts w:hint="eastAsia" w:ascii="宋体" w:hAnsi="宋体" w:eastAsia="宋体" w:cs="宋体"/>
          <w:sz w:val="28"/>
          <w:szCs w:val="24"/>
        </w:rPr>
      </w:pPr>
      <w:r>
        <w:rPr>
          <w:rFonts w:hint="eastAsia" w:ascii="宋体" w:hAnsi="宋体" w:eastAsia="宋体" w:cs="宋体"/>
          <w:sz w:val="28"/>
          <w:szCs w:val="24"/>
        </w:rPr>
        <w:br w:type="page"/>
      </w:r>
    </w:p>
    <w:p>
      <w:pPr>
        <w:jc w:val="center"/>
        <w:rPr>
          <w:rFonts w:hint="eastAsia" w:ascii="宋体" w:hAnsi="宋体" w:eastAsia="宋体" w:cs="宋体"/>
          <w:sz w:val="28"/>
          <w:szCs w:val="24"/>
        </w:rPr>
      </w:pPr>
    </w:p>
    <w:p>
      <w:pPr>
        <w:jc w:val="center"/>
        <w:rPr>
          <w:rFonts w:hint="eastAsia" w:ascii="宋体" w:hAnsi="宋体" w:eastAsia="宋体" w:cs="宋体"/>
          <w:sz w:val="28"/>
          <w:szCs w:val="24"/>
        </w:rPr>
      </w:pPr>
      <w:r>
        <w:rPr>
          <w:rFonts w:hint="eastAsia" w:ascii="宋体" w:hAnsi="宋体" w:eastAsia="宋体" w:cs="宋体"/>
          <w:sz w:val="28"/>
          <w:szCs w:val="24"/>
        </w:rPr>
        <w:t>法人代表授权书</w:t>
      </w:r>
    </w:p>
    <w:p>
      <w:pPr>
        <w:spacing w:line="560" w:lineRule="exact"/>
        <w:ind w:left="482"/>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（投标人全称）法人代表</w:t>
      </w:r>
      <w:r>
        <w:rPr>
          <w:rFonts w:hint="eastAsia" w:ascii="宋体" w:hAnsi="宋体" w:eastAsia="宋体" w:cs="宋体"/>
          <w:sz w:val="24"/>
          <w:szCs w:val="24"/>
          <w:u w:val="single"/>
        </w:rPr>
        <w:t xml:space="preserve">          </w:t>
      </w:r>
      <w:r>
        <w:rPr>
          <w:rFonts w:hint="eastAsia" w:ascii="宋体" w:hAnsi="宋体" w:eastAsia="宋体" w:cs="宋体"/>
          <w:sz w:val="24"/>
          <w:szCs w:val="24"/>
        </w:rPr>
        <w:t>授权</w:t>
      </w:r>
      <w:r>
        <w:rPr>
          <w:rFonts w:hint="eastAsia" w:ascii="宋体" w:hAnsi="宋体" w:eastAsia="宋体" w:cs="宋体"/>
          <w:sz w:val="24"/>
          <w:szCs w:val="24"/>
          <w:u w:val="single"/>
        </w:rPr>
        <w:t xml:space="preserve">           </w:t>
      </w:r>
      <w:r>
        <w:rPr>
          <w:rFonts w:hint="eastAsia" w:ascii="宋体" w:hAnsi="宋体" w:eastAsia="宋体" w:cs="宋体"/>
          <w:sz w:val="24"/>
          <w:szCs w:val="24"/>
        </w:rPr>
        <w:t>（全权代表姓名）为全权代表，参加贵处组织的</w:t>
      </w:r>
      <w:r>
        <w:rPr>
          <w:rFonts w:hint="eastAsia" w:ascii="宋体" w:hAnsi="宋体" w:eastAsia="宋体" w:cs="宋体"/>
          <w:sz w:val="24"/>
          <w:szCs w:val="24"/>
          <w:u w:val="single"/>
        </w:rPr>
        <w:t xml:space="preserve">          </w:t>
      </w:r>
      <w:r>
        <w:rPr>
          <w:rFonts w:hint="eastAsia" w:ascii="宋体" w:hAnsi="宋体" w:eastAsia="宋体" w:cs="宋体"/>
          <w:sz w:val="24"/>
          <w:szCs w:val="24"/>
        </w:rPr>
        <w:t>项目招标或非招标采购活动项目负责人，全权处理招标或非招标采购活动中的一切事宜。全权代表无转委托权。</w:t>
      </w:r>
    </w:p>
    <w:p>
      <w:pPr>
        <w:spacing w:line="560" w:lineRule="exact"/>
        <w:ind w:left="480" w:hanging="480"/>
        <w:rPr>
          <w:rFonts w:hint="eastAsia" w:ascii="宋体" w:hAnsi="宋体" w:eastAsia="宋体" w:cs="宋体"/>
          <w:sz w:val="24"/>
          <w:szCs w:val="24"/>
        </w:rPr>
      </w:pPr>
      <w:r>
        <w:rPr>
          <w:rFonts w:hint="eastAsia" w:ascii="宋体" w:hAnsi="宋体" w:eastAsia="宋体" w:cs="宋体"/>
          <w:sz w:val="24"/>
          <w:szCs w:val="24"/>
        </w:rPr>
        <w:t xml:space="preserve">                                   </w:t>
      </w:r>
    </w:p>
    <w:p>
      <w:pPr>
        <w:spacing w:line="560" w:lineRule="exact"/>
        <w:ind w:left="480" w:hanging="480"/>
        <w:rPr>
          <w:rFonts w:hint="eastAsia" w:ascii="宋体" w:hAnsi="宋体" w:eastAsia="宋体" w:cs="宋体"/>
          <w:sz w:val="24"/>
          <w:szCs w:val="24"/>
        </w:rPr>
      </w:pPr>
      <w:r>
        <w:rPr>
          <w:rFonts w:hint="eastAsia" w:ascii="宋体" w:hAnsi="宋体" w:eastAsia="宋体" w:cs="宋体"/>
          <w:sz w:val="24"/>
          <w:szCs w:val="24"/>
        </w:rPr>
        <w:t xml:space="preserve">                                    法人代表签字或盖章：</w:t>
      </w:r>
    </w:p>
    <w:p>
      <w:pPr>
        <w:spacing w:line="560" w:lineRule="exact"/>
        <w:ind w:left="480" w:hanging="480"/>
        <w:rPr>
          <w:rFonts w:hint="eastAsia" w:ascii="宋体" w:hAnsi="宋体" w:eastAsia="宋体" w:cs="宋体"/>
          <w:sz w:val="24"/>
          <w:szCs w:val="24"/>
        </w:rPr>
      </w:pPr>
      <w:r>
        <w:rPr>
          <w:rFonts w:hint="eastAsia" w:ascii="宋体" w:hAnsi="宋体" w:eastAsia="宋体" w:cs="宋体"/>
          <w:sz w:val="24"/>
          <w:szCs w:val="24"/>
        </w:rPr>
        <w:t xml:space="preserve">                                    投标人全称（公章）：</w:t>
      </w:r>
    </w:p>
    <w:p>
      <w:pPr>
        <w:spacing w:line="560" w:lineRule="exact"/>
        <w:ind w:left="480" w:hanging="480"/>
        <w:rPr>
          <w:rFonts w:hint="eastAsia" w:ascii="宋体" w:hAnsi="宋体" w:eastAsia="宋体" w:cs="宋体"/>
          <w:sz w:val="24"/>
          <w:szCs w:val="24"/>
        </w:rPr>
      </w:pPr>
      <w:r>
        <w:rPr>
          <w:rFonts w:hint="eastAsia" w:ascii="宋体" w:hAnsi="宋体" w:eastAsia="宋体" w:cs="宋体"/>
          <w:sz w:val="24"/>
          <w:szCs w:val="24"/>
        </w:rPr>
        <w:t xml:space="preserve">                                    日  期：</w:t>
      </w:r>
    </w:p>
    <w:p>
      <w:pPr>
        <w:spacing w:line="560" w:lineRule="exact"/>
        <w:ind w:left="480" w:hanging="480"/>
        <w:rPr>
          <w:rFonts w:hint="eastAsia" w:ascii="宋体" w:hAnsi="宋体" w:eastAsia="宋体" w:cs="宋体"/>
          <w:sz w:val="24"/>
          <w:szCs w:val="24"/>
        </w:rPr>
      </w:pPr>
      <w:r>
        <w:rPr>
          <w:rFonts w:hint="eastAsia" w:ascii="宋体" w:hAnsi="宋体" w:eastAsia="宋体" w:cs="宋体"/>
          <w:sz w:val="24"/>
          <w:szCs w:val="24"/>
        </w:rPr>
        <w:t>附：</w:t>
      </w:r>
    </w:p>
    <w:p>
      <w:pPr>
        <w:spacing w:line="560" w:lineRule="exact"/>
        <w:ind w:left="480" w:hanging="480"/>
        <w:rPr>
          <w:rFonts w:hint="eastAsia" w:ascii="宋体" w:hAnsi="宋体" w:eastAsia="宋体" w:cs="宋体"/>
          <w:sz w:val="24"/>
          <w:szCs w:val="24"/>
        </w:rPr>
      </w:pPr>
      <w:r>
        <w:rPr>
          <w:rFonts w:hint="eastAsia" w:ascii="宋体" w:hAnsi="宋体" w:eastAsia="宋体" w:cs="宋体"/>
          <w:sz w:val="24"/>
          <w:szCs w:val="24"/>
        </w:rPr>
        <w:t xml:space="preserve">   全权代表姓名：</w:t>
      </w:r>
    </w:p>
    <w:p>
      <w:pPr>
        <w:spacing w:line="560" w:lineRule="exact"/>
        <w:ind w:left="480" w:hanging="480"/>
        <w:rPr>
          <w:rFonts w:hint="eastAsia" w:ascii="宋体" w:hAnsi="宋体" w:eastAsia="宋体" w:cs="宋体"/>
          <w:sz w:val="24"/>
          <w:szCs w:val="24"/>
        </w:rPr>
      </w:pPr>
      <w:r>
        <w:rPr>
          <w:rFonts w:hint="eastAsia" w:ascii="宋体" w:hAnsi="宋体" w:eastAsia="宋体" w:cs="宋体"/>
          <w:sz w:val="24"/>
          <w:szCs w:val="24"/>
        </w:rPr>
        <w:t xml:space="preserve">   职        务：</w:t>
      </w:r>
    </w:p>
    <w:p>
      <w:pPr>
        <w:spacing w:line="560" w:lineRule="exact"/>
        <w:ind w:left="480" w:hanging="480"/>
        <w:rPr>
          <w:rFonts w:hint="eastAsia" w:ascii="宋体" w:hAnsi="宋体" w:eastAsia="宋体" w:cs="宋体"/>
          <w:sz w:val="24"/>
          <w:szCs w:val="24"/>
        </w:rPr>
      </w:pPr>
      <w:r>
        <w:rPr>
          <w:rFonts w:hint="eastAsia" w:ascii="宋体" w:hAnsi="宋体" w:eastAsia="宋体" w:cs="宋体"/>
          <w:sz w:val="24"/>
          <w:szCs w:val="24"/>
        </w:rPr>
        <w:t xml:space="preserve">   身 份 证号码：</w:t>
      </w:r>
    </w:p>
    <w:p>
      <w:pPr>
        <w:spacing w:line="560" w:lineRule="exact"/>
        <w:ind w:left="480" w:hanging="480"/>
        <w:rPr>
          <w:rFonts w:hint="eastAsia" w:ascii="宋体" w:hAnsi="宋体" w:eastAsia="宋体" w:cs="宋体"/>
          <w:sz w:val="24"/>
          <w:szCs w:val="24"/>
        </w:rPr>
      </w:pPr>
      <w:r>
        <w:rPr>
          <w:rFonts w:hint="eastAsia" w:ascii="宋体" w:hAnsi="宋体" w:eastAsia="宋体" w:cs="宋体"/>
          <w:sz w:val="24"/>
          <w:szCs w:val="24"/>
        </w:rPr>
        <w:t xml:space="preserve">   详细通讯地址：</w:t>
      </w:r>
    </w:p>
    <w:p>
      <w:pPr>
        <w:spacing w:line="560" w:lineRule="exact"/>
        <w:ind w:left="480" w:hanging="480"/>
        <w:rPr>
          <w:rFonts w:hint="eastAsia" w:ascii="宋体" w:hAnsi="宋体" w:eastAsia="宋体" w:cs="宋体"/>
          <w:sz w:val="24"/>
          <w:szCs w:val="24"/>
        </w:rPr>
      </w:pPr>
      <w:r>
        <w:rPr>
          <w:rFonts w:hint="eastAsia" w:ascii="宋体" w:hAnsi="宋体" w:eastAsia="宋体" w:cs="宋体"/>
          <w:sz w:val="24"/>
          <w:szCs w:val="24"/>
        </w:rPr>
        <w:t xml:space="preserve">   邮 政 编  码：</w:t>
      </w:r>
    </w:p>
    <w:p>
      <w:pPr>
        <w:spacing w:line="560" w:lineRule="exact"/>
        <w:ind w:left="480" w:hanging="480"/>
        <w:rPr>
          <w:rFonts w:hint="eastAsia" w:ascii="宋体" w:hAnsi="宋体" w:eastAsia="宋体" w:cs="宋体"/>
          <w:sz w:val="24"/>
          <w:szCs w:val="24"/>
        </w:rPr>
      </w:pPr>
      <w:r>
        <w:rPr>
          <w:rFonts w:hint="eastAsia" w:ascii="宋体" w:hAnsi="宋体" w:eastAsia="宋体" w:cs="宋体"/>
          <w:sz w:val="24"/>
          <w:szCs w:val="24"/>
        </w:rPr>
        <w:t xml:space="preserve">   传        真：</w:t>
      </w:r>
    </w:p>
    <w:p>
      <w:pPr>
        <w:spacing w:line="560" w:lineRule="exact"/>
        <w:ind w:left="480" w:hanging="480"/>
        <w:rPr>
          <w:rFonts w:hint="eastAsia" w:ascii="宋体" w:hAnsi="宋体" w:eastAsia="宋体" w:cs="宋体"/>
          <w:sz w:val="24"/>
          <w:szCs w:val="24"/>
        </w:rPr>
      </w:pPr>
      <w:r>
        <w:rPr>
          <w:rFonts w:hint="eastAsia" w:ascii="宋体" w:hAnsi="宋体" w:eastAsia="宋体" w:cs="宋体"/>
          <w:sz w:val="24"/>
          <w:szCs w:val="24"/>
        </w:rPr>
        <w:t xml:space="preserve">   电        话：</w:t>
      </w:r>
    </w:p>
    <w:p>
      <w:pPr>
        <w:pStyle w:val="9"/>
        <w:spacing w:line="360" w:lineRule="auto"/>
        <w:jc w:val="left"/>
        <w:rPr>
          <w:rFonts w:hint="eastAsia" w:ascii="宋体" w:hAnsi="宋体" w:eastAsia="宋体" w:cs="宋体"/>
          <w:b/>
          <w:szCs w:val="24"/>
        </w:rPr>
      </w:pPr>
    </w:p>
    <w:p>
      <w:pPr>
        <w:spacing w:line="360" w:lineRule="auto"/>
        <w:rPr>
          <w:rFonts w:hint="eastAsia" w:ascii="宋体" w:hAnsi="宋体" w:eastAsia="宋体" w:cs="宋体"/>
          <w:b/>
          <w:sz w:val="24"/>
          <w:szCs w:val="24"/>
        </w:rPr>
      </w:pPr>
      <w:r>
        <w:rPr>
          <w:rFonts w:hint="eastAsia" w:ascii="宋体" w:hAnsi="宋体" w:eastAsia="宋体" w:cs="宋体"/>
          <w:b/>
          <w:sz w:val="24"/>
          <w:szCs w:val="24"/>
        </w:rPr>
        <w:t>附：授权委托人身份证（或军官证）复印件</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br w:type="page"/>
      </w:r>
      <w:bookmarkStart w:id="387" w:name="_Toc419219056"/>
    </w:p>
    <w:p>
      <w:pPr>
        <w:spacing w:line="360" w:lineRule="auto"/>
        <w:rPr>
          <w:rFonts w:hint="eastAsia" w:ascii="宋体" w:hAnsi="宋体" w:eastAsia="宋体" w:cs="宋体"/>
          <w:bCs/>
          <w:sz w:val="28"/>
          <w:szCs w:val="28"/>
          <w:lang w:val="zh-CN"/>
        </w:rPr>
      </w:pPr>
      <w:r>
        <w:rPr>
          <w:rFonts w:hint="eastAsia" w:ascii="宋体" w:hAnsi="宋体" w:eastAsia="宋体" w:cs="宋体"/>
          <w:b/>
          <w:kern w:val="44"/>
          <w:sz w:val="28"/>
          <w:szCs w:val="28"/>
          <w:lang w:val="zh-CN"/>
        </w:rPr>
        <w:t>附件</w:t>
      </w:r>
      <w:bookmarkEnd w:id="387"/>
      <w:r>
        <w:rPr>
          <w:rFonts w:hint="eastAsia" w:ascii="宋体" w:hAnsi="宋体" w:eastAsia="宋体" w:cs="宋体"/>
          <w:b/>
          <w:kern w:val="44"/>
          <w:sz w:val="28"/>
          <w:szCs w:val="28"/>
        </w:rPr>
        <w:t>九</w:t>
      </w:r>
    </w:p>
    <w:p>
      <w:pPr>
        <w:jc w:val="center"/>
        <w:rPr>
          <w:rFonts w:hint="eastAsia" w:ascii="宋体" w:hAnsi="宋体" w:eastAsia="宋体" w:cs="宋体"/>
          <w:bCs/>
          <w:sz w:val="28"/>
          <w:szCs w:val="28"/>
          <w:lang w:val="zh-CN"/>
        </w:rPr>
      </w:pPr>
      <w:r>
        <w:rPr>
          <w:rFonts w:hint="eastAsia" w:ascii="宋体" w:hAnsi="宋体" w:eastAsia="宋体" w:cs="宋体"/>
          <w:bCs/>
          <w:sz w:val="28"/>
          <w:szCs w:val="28"/>
          <w:lang w:val="zh-CN"/>
        </w:rPr>
        <w:t>已完工类似项目业绩（合同）原件清单</w:t>
      </w:r>
    </w:p>
    <w:p>
      <w:pPr>
        <w:jc w:val="center"/>
        <w:rPr>
          <w:rFonts w:hint="eastAsia" w:ascii="宋体" w:hAnsi="宋体" w:eastAsia="宋体" w:cs="宋体"/>
          <w:bCs/>
          <w:sz w:val="28"/>
          <w:szCs w:val="28"/>
          <w:lang w:val="zh-CN"/>
        </w:rPr>
      </w:pPr>
    </w:p>
    <w:p>
      <w:pPr>
        <w:autoSpaceDE w:val="0"/>
        <w:autoSpaceDN w:val="0"/>
        <w:adjustRightIn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lang w:val="zh-CN"/>
        </w:rPr>
        <w:t>投标人名称（</w:t>
      </w:r>
      <w:r>
        <w:rPr>
          <w:rFonts w:hint="eastAsia" w:ascii="宋体" w:hAnsi="宋体" w:eastAsia="宋体" w:cs="宋体"/>
          <w:sz w:val="24"/>
          <w:szCs w:val="24"/>
        </w:rPr>
        <w:t>盖章</w:t>
      </w:r>
      <w:r>
        <w:rPr>
          <w:rFonts w:hint="eastAsia" w:ascii="宋体" w:hAnsi="宋体" w:eastAsia="宋体" w:cs="宋体"/>
          <w:sz w:val="24"/>
          <w:szCs w:val="24"/>
          <w:lang w:val="zh-CN"/>
        </w:rPr>
        <w:t>）：</w:t>
      </w:r>
      <w:r>
        <w:rPr>
          <w:rFonts w:hint="eastAsia" w:ascii="宋体" w:hAnsi="宋体" w:eastAsia="宋体" w:cs="宋体"/>
          <w:sz w:val="24"/>
          <w:szCs w:val="24"/>
          <w:u w:val="single"/>
          <w:lang w:val="zh-CN"/>
        </w:rPr>
        <w:t xml:space="preserve">                                           </w:t>
      </w:r>
    </w:p>
    <w:p>
      <w:pPr>
        <w:autoSpaceDE w:val="0"/>
        <w:autoSpaceDN w:val="0"/>
        <w:adjustRightIn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lang w:val="zh-CN"/>
        </w:rPr>
        <w:t>项目名称：</w:t>
      </w:r>
      <w:r>
        <w:rPr>
          <w:rFonts w:hint="eastAsia" w:ascii="宋体" w:hAnsi="宋体" w:eastAsia="宋体" w:cs="宋体"/>
          <w:sz w:val="24"/>
          <w:szCs w:val="24"/>
          <w:u w:val="single"/>
          <w:lang w:val="zh-CN"/>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8"/>
        <w:gridCol w:w="3950"/>
        <w:gridCol w:w="1622"/>
        <w:gridCol w:w="23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9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zh-CN"/>
              </w:rPr>
              <w:t>序号</w:t>
            </w:r>
          </w:p>
        </w:tc>
        <w:tc>
          <w:tcPr>
            <w:tcW w:w="3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zh-CN"/>
              </w:rPr>
              <w:t>项目名称</w:t>
            </w:r>
          </w:p>
        </w:tc>
        <w:tc>
          <w:tcPr>
            <w:tcW w:w="16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zh-CN"/>
              </w:rPr>
              <w:t>中标金额</w:t>
            </w:r>
          </w:p>
        </w:tc>
        <w:tc>
          <w:tcPr>
            <w:tcW w:w="23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zh-CN"/>
              </w:rPr>
              <w:t>完工时间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9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1</w:t>
            </w:r>
          </w:p>
        </w:tc>
        <w:tc>
          <w:tcPr>
            <w:tcW w:w="3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lang w:val="zh-CN"/>
              </w:rPr>
            </w:pPr>
          </w:p>
        </w:tc>
        <w:tc>
          <w:tcPr>
            <w:tcW w:w="16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lang w:val="zh-CN"/>
              </w:rPr>
            </w:pPr>
          </w:p>
        </w:tc>
        <w:tc>
          <w:tcPr>
            <w:tcW w:w="23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9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2</w:t>
            </w:r>
          </w:p>
        </w:tc>
        <w:tc>
          <w:tcPr>
            <w:tcW w:w="3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lang w:val="zh-CN"/>
              </w:rPr>
            </w:pPr>
          </w:p>
        </w:tc>
        <w:tc>
          <w:tcPr>
            <w:tcW w:w="16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lang w:val="zh-CN"/>
              </w:rPr>
            </w:pPr>
          </w:p>
        </w:tc>
        <w:tc>
          <w:tcPr>
            <w:tcW w:w="23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9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3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lang w:val="zh-CN"/>
              </w:rPr>
            </w:pPr>
          </w:p>
        </w:tc>
        <w:tc>
          <w:tcPr>
            <w:tcW w:w="16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lang w:val="zh-CN"/>
              </w:rPr>
            </w:pPr>
          </w:p>
        </w:tc>
        <w:tc>
          <w:tcPr>
            <w:tcW w:w="23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9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lang w:val="zh-CN"/>
              </w:rPr>
            </w:pPr>
          </w:p>
          <w:p>
            <w:pPr>
              <w:autoSpaceDE w:val="0"/>
              <w:autoSpaceDN w:val="0"/>
              <w:adjustRightInd w:val="0"/>
              <w:spacing w:line="360" w:lineRule="auto"/>
              <w:jc w:val="center"/>
              <w:rPr>
                <w:rFonts w:hint="eastAsia" w:ascii="宋体" w:hAnsi="宋体" w:eastAsia="宋体" w:cs="宋体"/>
                <w:sz w:val="24"/>
                <w:szCs w:val="24"/>
                <w:lang w:val="zh-CN"/>
              </w:rPr>
            </w:pPr>
          </w:p>
        </w:tc>
        <w:tc>
          <w:tcPr>
            <w:tcW w:w="3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lang w:val="zh-CN"/>
              </w:rPr>
            </w:pPr>
          </w:p>
        </w:tc>
        <w:tc>
          <w:tcPr>
            <w:tcW w:w="16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lang w:val="zh-CN"/>
              </w:rPr>
            </w:pPr>
          </w:p>
        </w:tc>
        <w:tc>
          <w:tcPr>
            <w:tcW w:w="23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9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lang w:val="zh-CN"/>
              </w:rPr>
            </w:pPr>
          </w:p>
        </w:tc>
        <w:tc>
          <w:tcPr>
            <w:tcW w:w="3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lang w:val="zh-CN"/>
              </w:rPr>
            </w:pPr>
          </w:p>
        </w:tc>
        <w:tc>
          <w:tcPr>
            <w:tcW w:w="16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lang w:val="zh-CN"/>
              </w:rPr>
            </w:pPr>
          </w:p>
        </w:tc>
        <w:tc>
          <w:tcPr>
            <w:tcW w:w="23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9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lang w:val="zh-CN"/>
              </w:rPr>
            </w:pPr>
          </w:p>
        </w:tc>
        <w:tc>
          <w:tcPr>
            <w:tcW w:w="3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lang w:val="zh-CN"/>
              </w:rPr>
            </w:pPr>
          </w:p>
        </w:tc>
        <w:tc>
          <w:tcPr>
            <w:tcW w:w="16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lang w:val="zh-CN"/>
              </w:rPr>
            </w:pPr>
          </w:p>
        </w:tc>
        <w:tc>
          <w:tcPr>
            <w:tcW w:w="23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9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lang w:val="zh-CN"/>
              </w:rPr>
            </w:pPr>
          </w:p>
        </w:tc>
        <w:tc>
          <w:tcPr>
            <w:tcW w:w="3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lang w:val="zh-CN"/>
              </w:rPr>
            </w:pPr>
          </w:p>
        </w:tc>
        <w:tc>
          <w:tcPr>
            <w:tcW w:w="16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lang w:val="zh-CN"/>
              </w:rPr>
            </w:pPr>
          </w:p>
        </w:tc>
        <w:tc>
          <w:tcPr>
            <w:tcW w:w="23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9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lang w:val="zh-CN"/>
              </w:rPr>
            </w:pPr>
          </w:p>
        </w:tc>
        <w:tc>
          <w:tcPr>
            <w:tcW w:w="3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lang w:val="zh-CN"/>
              </w:rPr>
            </w:pPr>
          </w:p>
        </w:tc>
        <w:tc>
          <w:tcPr>
            <w:tcW w:w="16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lang w:val="zh-CN"/>
              </w:rPr>
            </w:pPr>
          </w:p>
        </w:tc>
        <w:tc>
          <w:tcPr>
            <w:tcW w:w="23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9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lang w:val="zh-CN"/>
              </w:rPr>
            </w:pPr>
          </w:p>
        </w:tc>
        <w:tc>
          <w:tcPr>
            <w:tcW w:w="3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lang w:val="zh-CN"/>
              </w:rPr>
            </w:pPr>
          </w:p>
        </w:tc>
        <w:tc>
          <w:tcPr>
            <w:tcW w:w="16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lang w:val="zh-CN"/>
              </w:rPr>
            </w:pPr>
          </w:p>
        </w:tc>
        <w:tc>
          <w:tcPr>
            <w:tcW w:w="23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9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lang w:val="zh-CN"/>
              </w:rPr>
            </w:pPr>
          </w:p>
        </w:tc>
        <w:tc>
          <w:tcPr>
            <w:tcW w:w="3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lang w:val="zh-CN"/>
              </w:rPr>
            </w:pPr>
          </w:p>
        </w:tc>
        <w:tc>
          <w:tcPr>
            <w:tcW w:w="16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lang w:val="zh-CN"/>
              </w:rPr>
            </w:pPr>
          </w:p>
        </w:tc>
        <w:tc>
          <w:tcPr>
            <w:tcW w:w="23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9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lang w:val="zh-CN"/>
              </w:rPr>
            </w:pPr>
          </w:p>
        </w:tc>
        <w:tc>
          <w:tcPr>
            <w:tcW w:w="3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合计金额</w:t>
            </w:r>
          </w:p>
        </w:tc>
        <w:tc>
          <w:tcPr>
            <w:tcW w:w="16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lang w:val="zh-CN"/>
              </w:rPr>
            </w:pPr>
          </w:p>
        </w:tc>
        <w:tc>
          <w:tcPr>
            <w:tcW w:w="23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lang w:val="zh-CN"/>
              </w:rPr>
            </w:pPr>
          </w:p>
        </w:tc>
      </w:tr>
    </w:tbl>
    <w:p>
      <w:pPr>
        <w:spacing w:before="120" w:beforeLines="50"/>
        <w:rPr>
          <w:rFonts w:hint="eastAsia" w:ascii="宋体" w:hAnsi="宋体" w:eastAsia="宋体" w:cs="宋体"/>
          <w:b/>
          <w:bCs/>
          <w:kern w:val="44"/>
          <w:sz w:val="28"/>
          <w:szCs w:val="28"/>
        </w:rPr>
      </w:pPr>
      <w:r>
        <w:rPr>
          <w:rFonts w:hint="eastAsia" w:ascii="宋体" w:hAnsi="宋体" w:eastAsia="宋体" w:cs="宋体"/>
          <w:sz w:val="24"/>
          <w:szCs w:val="24"/>
        </w:rPr>
        <w:br w:type="page"/>
      </w:r>
      <w:r>
        <w:rPr>
          <w:rFonts w:hint="eastAsia" w:ascii="宋体" w:hAnsi="宋体" w:eastAsia="宋体" w:cs="宋体"/>
          <w:b/>
          <w:kern w:val="44"/>
          <w:sz w:val="28"/>
          <w:szCs w:val="28"/>
          <w:lang w:val="zh-CN"/>
        </w:rPr>
        <w:t>附件十</w:t>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质疑函要求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投标人提出质疑应当提交质疑函和必要的证明材料。质疑函应当包括下列内容：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（一）投标人的姓名或者名称、地址、邮编、联系人及联系电话；</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（二）质疑项目的名称、编号；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（三）具体、明确的质疑事项和与质疑事项相关的请求；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（四）事实依据；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（五）必要的法律依据；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（六）提出质疑的日期。</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投标人为自然人的，质疑函应当由本人签字；投标人为法人或者其他组织的，质疑函应当由法定代表人、主要负责人签字或者盖章，并加盖公章。</w:t>
      </w:r>
    </w:p>
    <w:p>
      <w:pPr>
        <w:spacing w:line="360" w:lineRule="auto"/>
        <w:ind w:firstLine="480" w:firstLineChars="200"/>
        <w:rPr>
          <w:rFonts w:hint="eastAsia" w:ascii="宋体" w:hAnsi="宋体" w:eastAsia="宋体" w:cs="宋体"/>
          <w:sz w:val="24"/>
          <w:szCs w:val="24"/>
        </w:rPr>
      </w:pPr>
    </w:p>
    <w:p>
      <w:pPr>
        <w:spacing w:line="360" w:lineRule="auto"/>
        <w:ind w:firstLine="465"/>
        <w:jc w:val="left"/>
        <w:rPr>
          <w:rFonts w:hint="eastAsia" w:ascii="宋体" w:hAnsi="宋体" w:eastAsia="宋体" w:cs="宋体"/>
          <w:b/>
          <w:bCs/>
          <w:sz w:val="24"/>
          <w:szCs w:val="24"/>
        </w:rPr>
      </w:pPr>
      <w:r>
        <w:rPr>
          <w:rFonts w:hint="eastAsia" w:ascii="宋体" w:hAnsi="宋体" w:eastAsia="宋体" w:cs="宋体"/>
          <w:b/>
          <w:bCs/>
          <w:sz w:val="24"/>
          <w:szCs w:val="24"/>
        </w:rPr>
        <w:t>注：1、投标人可以委托代理人进行质疑和投诉。其授权委托书应当载明代理人的姓名或者名称、代理事项、具体权限、期限和相关事项。</w:t>
      </w:r>
    </w:p>
    <w:p>
      <w:pPr>
        <w:pStyle w:val="2"/>
        <w:rPr>
          <w:rFonts w:hint="eastAsia" w:ascii="宋体" w:hAnsi="宋体" w:eastAsia="宋体" w:cs="宋体"/>
        </w:rPr>
      </w:pPr>
      <w:r>
        <w:rPr>
          <w:rFonts w:hint="eastAsia" w:ascii="宋体" w:hAnsi="宋体" w:eastAsia="宋体" w:cs="宋体"/>
          <w:b/>
          <w:bCs/>
          <w:sz w:val="24"/>
          <w:szCs w:val="24"/>
          <w:lang w:eastAsia="zh-CN"/>
        </w:rPr>
        <w:t>控制柜详见附表</w:t>
      </w:r>
    </w:p>
    <w:sectPr>
      <w:headerReference r:id="rId4" w:type="first"/>
      <w:headerReference r:id="rId3" w:type="default"/>
      <w:footerReference r:id="rId5" w:type="default"/>
      <w:pgSz w:w="11906" w:h="16838"/>
      <w:pgMar w:top="992" w:right="892" w:bottom="873" w:left="714" w:header="850" w:footer="85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9BBB59" w:sz="24" w:space="5"/>
      </w:pBdr>
      <w:jc w:val="right"/>
      <w:rPr>
        <w:i/>
        <w:iCs/>
        <w:color w:val="7F7F7F"/>
      </w:rPr>
    </w:pPr>
    <w:r>
      <w:rPr>
        <w:rFonts w:hint="eastAsia" w:ascii="方正姚体" w:eastAsia="方正姚体"/>
        <w:iCs/>
        <w:color w:val="262626"/>
        <w:sz w:val="21"/>
        <w:szCs w:val="21"/>
      </w:rPr>
      <w:t xml:space="preserve">                  </w:t>
    </w:r>
    <w:r>
      <w:rPr>
        <w:rFonts w:hint="eastAsia" w:ascii="方正姚体" w:eastAsia="方正姚体"/>
        <w:iCs/>
        <w:color w:val="262626"/>
        <w:sz w:val="21"/>
        <w:szCs w:val="21"/>
        <w:lang w:val="zh-CN"/>
      </w:rPr>
      <w:t xml:space="preserve">    </w:t>
    </w:r>
    <w:r>
      <w:rPr>
        <w:rFonts w:hint="eastAsia" w:ascii="方正姚体" w:eastAsia="方正姚体"/>
        <w:iCs/>
        <w:color w:val="7F7F7F"/>
        <w:sz w:val="21"/>
        <w:szCs w:val="21"/>
        <w:lang w:val="zh-CN"/>
      </w:rPr>
      <w:t xml:space="preserve"> </w:t>
    </w:r>
    <w:r>
      <w:rPr>
        <w:rFonts w:ascii="方正姚体" w:eastAsia="方正姚体"/>
        <w:iCs/>
        <w:color w:val="000000"/>
        <w:sz w:val="21"/>
        <w:szCs w:val="21"/>
      </w:rPr>
      <w:fldChar w:fldCharType="begin"/>
    </w:r>
    <w:r>
      <w:rPr>
        <w:rFonts w:ascii="方正姚体" w:eastAsia="方正姚体"/>
        <w:iCs/>
        <w:color w:val="000000"/>
        <w:sz w:val="21"/>
        <w:szCs w:val="21"/>
      </w:rPr>
      <w:instrText xml:space="preserve">PAGE</w:instrText>
    </w:r>
    <w:r>
      <w:rPr>
        <w:rFonts w:ascii="方正姚体" w:eastAsia="方正姚体"/>
        <w:iCs/>
        <w:color w:val="000000"/>
        <w:sz w:val="21"/>
        <w:szCs w:val="21"/>
      </w:rPr>
      <w:fldChar w:fldCharType="separate"/>
    </w:r>
    <w:r>
      <w:rPr>
        <w:rFonts w:ascii="方正姚体" w:eastAsia="方正姚体"/>
        <w:iCs/>
        <w:color w:val="000000"/>
        <w:sz w:val="21"/>
        <w:szCs w:val="21"/>
      </w:rPr>
      <w:t>6</w:t>
    </w:r>
    <w:r>
      <w:rPr>
        <w:rFonts w:ascii="方正姚体" w:eastAsia="方正姚体"/>
        <w:iCs/>
        <w:color w:val="000000"/>
        <w:sz w:val="21"/>
        <w:szCs w:val="21"/>
        <w:lang w:val="zh-CN"/>
      </w:rPr>
      <w:fldChar w:fldCharType="end"/>
    </w:r>
    <w:r>
      <w:rPr>
        <w:rFonts w:ascii="方正姚体" w:eastAsia="方正姚体"/>
        <w:iCs/>
        <w:color w:val="000000"/>
        <w:sz w:val="21"/>
        <w:szCs w:val="21"/>
        <w:lang w:val="zh-CN"/>
      </w:rPr>
      <w:t>/</w:t>
    </w:r>
    <w:r>
      <w:rPr>
        <w:rFonts w:ascii="方正姚体" w:eastAsia="方正姚体"/>
        <w:iCs/>
        <w:color w:val="000000"/>
        <w:sz w:val="21"/>
        <w:szCs w:val="21"/>
      </w:rPr>
      <w:fldChar w:fldCharType="begin"/>
    </w:r>
    <w:r>
      <w:rPr>
        <w:rFonts w:ascii="方正姚体" w:eastAsia="方正姚体"/>
        <w:iCs/>
        <w:color w:val="000000"/>
        <w:sz w:val="21"/>
        <w:szCs w:val="21"/>
      </w:rPr>
      <w:instrText xml:space="preserve">NUMPAGES</w:instrText>
    </w:r>
    <w:r>
      <w:rPr>
        <w:rFonts w:ascii="方正姚体" w:eastAsia="方正姚体"/>
        <w:iCs/>
        <w:color w:val="000000"/>
        <w:sz w:val="21"/>
        <w:szCs w:val="21"/>
      </w:rPr>
      <w:fldChar w:fldCharType="separate"/>
    </w:r>
    <w:r>
      <w:rPr>
        <w:rFonts w:ascii="方正姚体" w:eastAsia="方正姚体"/>
        <w:iCs/>
        <w:color w:val="000000"/>
        <w:sz w:val="21"/>
        <w:szCs w:val="21"/>
      </w:rPr>
      <w:t>33</w:t>
    </w:r>
    <w:r>
      <w:rPr>
        <w:rFonts w:ascii="方正姚体" w:eastAsia="方正姚体"/>
        <w:iCs/>
        <w:color w:val="000000"/>
        <w:sz w:val="21"/>
        <w:szCs w:val="21"/>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104FF"/>
    <w:multiLevelType w:val="singleLevel"/>
    <w:tmpl w:val="5CC104F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3MDVlNDQyYTdiNTczNjk2N2NiMDQ4ODYwNmUwNDEifQ=="/>
  </w:docVars>
  <w:rsids>
    <w:rsidRoot w:val="00D07615"/>
    <w:rsid w:val="00116A4B"/>
    <w:rsid w:val="001216E3"/>
    <w:rsid w:val="004B3BCD"/>
    <w:rsid w:val="00514D45"/>
    <w:rsid w:val="005A33E7"/>
    <w:rsid w:val="0098451C"/>
    <w:rsid w:val="00C47148"/>
    <w:rsid w:val="00D07615"/>
    <w:rsid w:val="00EE7C6E"/>
    <w:rsid w:val="033C2BF5"/>
    <w:rsid w:val="038031A7"/>
    <w:rsid w:val="05505C9E"/>
    <w:rsid w:val="06983F58"/>
    <w:rsid w:val="06A305D7"/>
    <w:rsid w:val="074C7121"/>
    <w:rsid w:val="092357A3"/>
    <w:rsid w:val="094624AA"/>
    <w:rsid w:val="09655451"/>
    <w:rsid w:val="0BFA6279"/>
    <w:rsid w:val="0F9A4F2B"/>
    <w:rsid w:val="11434DF2"/>
    <w:rsid w:val="11E203D6"/>
    <w:rsid w:val="11FF376C"/>
    <w:rsid w:val="12B97A0D"/>
    <w:rsid w:val="146975C2"/>
    <w:rsid w:val="15894EAE"/>
    <w:rsid w:val="160B3D57"/>
    <w:rsid w:val="17F35540"/>
    <w:rsid w:val="189A01ED"/>
    <w:rsid w:val="18CB1455"/>
    <w:rsid w:val="1A665C7E"/>
    <w:rsid w:val="1B2342D8"/>
    <w:rsid w:val="1C1F0C62"/>
    <w:rsid w:val="1D1468DC"/>
    <w:rsid w:val="1EBD655C"/>
    <w:rsid w:val="1F4A0D06"/>
    <w:rsid w:val="237D2A16"/>
    <w:rsid w:val="24455A4B"/>
    <w:rsid w:val="25A230DE"/>
    <w:rsid w:val="29027946"/>
    <w:rsid w:val="2CE82ED1"/>
    <w:rsid w:val="2D502CB6"/>
    <w:rsid w:val="2DE96BD2"/>
    <w:rsid w:val="306C1690"/>
    <w:rsid w:val="322F573C"/>
    <w:rsid w:val="32513FAD"/>
    <w:rsid w:val="35867542"/>
    <w:rsid w:val="37E25858"/>
    <w:rsid w:val="39011412"/>
    <w:rsid w:val="3AF720BF"/>
    <w:rsid w:val="3C715CF0"/>
    <w:rsid w:val="3F86126B"/>
    <w:rsid w:val="40E81D6D"/>
    <w:rsid w:val="42B623FA"/>
    <w:rsid w:val="42F67BD1"/>
    <w:rsid w:val="46015206"/>
    <w:rsid w:val="47086643"/>
    <w:rsid w:val="47E45220"/>
    <w:rsid w:val="4A9106FD"/>
    <w:rsid w:val="4C2A7845"/>
    <w:rsid w:val="4DA16EA9"/>
    <w:rsid w:val="51166666"/>
    <w:rsid w:val="5152406D"/>
    <w:rsid w:val="52B95F4B"/>
    <w:rsid w:val="54D10807"/>
    <w:rsid w:val="55451B8B"/>
    <w:rsid w:val="560664B4"/>
    <w:rsid w:val="56563D47"/>
    <w:rsid w:val="57EC700D"/>
    <w:rsid w:val="5927286D"/>
    <w:rsid w:val="5A79031F"/>
    <w:rsid w:val="5B9D1961"/>
    <w:rsid w:val="5BF840A9"/>
    <w:rsid w:val="5CAE5598"/>
    <w:rsid w:val="5D6860BE"/>
    <w:rsid w:val="64794215"/>
    <w:rsid w:val="65487866"/>
    <w:rsid w:val="6691134A"/>
    <w:rsid w:val="67DE2C83"/>
    <w:rsid w:val="68910A34"/>
    <w:rsid w:val="68AF64C7"/>
    <w:rsid w:val="69BE4554"/>
    <w:rsid w:val="6A1316EB"/>
    <w:rsid w:val="6A142A40"/>
    <w:rsid w:val="6AA07CE6"/>
    <w:rsid w:val="6ABC1F53"/>
    <w:rsid w:val="6B702492"/>
    <w:rsid w:val="6BA10A57"/>
    <w:rsid w:val="6D5932CA"/>
    <w:rsid w:val="6FFF7BC8"/>
    <w:rsid w:val="71F152CF"/>
    <w:rsid w:val="72107332"/>
    <w:rsid w:val="72436941"/>
    <w:rsid w:val="729F57F1"/>
    <w:rsid w:val="733E17AF"/>
    <w:rsid w:val="735348FF"/>
    <w:rsid w:val="74A12E06"/>
    <w:rsid w:val="771C0861"/>
    <w:rsid w:val="777B72BA"/>
    <w:rsid w:val="7AF404FC"/>
    <w:rsid w:val="7C7E237D"/>
    <w:rsid w:val="7D764424"/>
    <w:rsid w:val="7E635AB6"/>
    <w:rsid w:val="7EEE482C"/>
    <w:rsid w:val="7FCF2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spacing w:before="340" w:after="330" w:line="576" w:lineRule="auto"/>
      <w:outlineLvl w:val="0"/>
    </w:pPr>
    <w:rPr>
      <w:b/>
      <w:bCs/>
      <w:kern w:val="44"/>
      <w:sz w:val="44"/>
      <w:szCs w:val="44"/>
    </w:rPr>
  </w:style>
  <w:style w:type="paragraph" w:styleId="6">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tabs>
        <w:tab w:val="left" w:pos="930"/>
      </w:tabs>
      <w:ind w:firstLine="420" w:firstLineChars="200"/>
    </w:pPr>
    <w:rPr>
      <w:szCs w:val="24"/>
    </w:rPr>
  </w:style>
  <w:style w:type="paragraph" w:styleId="3">
    <w:name w:val="Body Text Indent"/>
    <w:basedOn w:val="1"/>
    <w:next w:val="4"/>
    <w:qFormat/>
    <w:uiPriority w:val="0"/>
    <w:pPr>
      <w:autoSpaceDE w:val="0"/>
      <w:autoSpaceDN w:val="0"/>
      <w:adjustRightInd w:val="0"/>
      <w:spacing w:line="360" w:lineRule="auto"/>
      <w:ind w:firstLine="567"/>
      <w:textAlignment w:val="baseline"/>
    </w:pPr>
    <w:rPr>
      <w:rFonts w:ascii="仿宋_GB2312" w:eastAsia="仿宋_GB2312"/>
      <w:kern w:val="0"/>
      <w:sz w:val="32"/>
      <w:szCs w:val="32"/>
    </w:rPr>
  </w:style>
  <w:style w:type="paragraph" w:styleId="4">
    <w:name w:val="envelope return"/>
    <w:basedOn w:val="1"/>
    <w:qFormat/>
    <w:uiPriority w:val="0"/>
    <w:pPr>
      <w:snapToGrid w:val="0"/>
    </w:pPr>
    <w:rPr>
      <w:rFonts w:ascii="Arial" w:hAnsi="Arial"/>
    </w:rPr>
  </w:style>
  <w:style w:type="paragraph" w:styleId="7">
    <w:name w:val="toa heading"/>
    <w:basedOn w:val="1"/>
    <w:next w:val="1"/>
    <w:qFormat/>
    <w:uiPriority w:val="0"/>
    <w:pPr>
      <w:spacing w:before="120"/>
    </w:pPr>
    <w:rPr>
      <w:rFonts w:ascii="Arial" w:hAnsi="Arial" w:cs="Arial"/>
      <w:sz w:val="24"/>
      <w:szCs w:val="24"/>
    </w:rPr>
  </w:style>
  <w:style w:type="paragraph" w:styleId="8">
    <w:name w:val="Body Text"/>
    <w:basedOn w:val="1"/>
    <w:qFormat/>
    <w:uiPriority w:val="0"/>
    <w:pPr>
      <w:spacing w:after="120"/>
    </w:pPr>
  </w:style>
  <w:style w:type="paragraph" w:styleId="9">
    <w:name w:val="Plain Text"/>
    <w:basedOn w:val="1"/>
    <w:qFormat/>
    <w:uiPriority w:val="0"/>
    <w:rPr>
      <w:rFonts w:ascii="宋体" w:hAnsi="Courier New"/>
      <w:sz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7"/>
    <w:next w:val="1"/>
    <w:qFormat/>
    <w:uiPriority w:val="39"/>
    <w:pPr>
      <w:tabs>
        <w:tab w:val="right" w:leader="dot" w:pos="9060"/>
      </w:tabs>
      <w:spacing w:after="120" w:line="320" w:lineRule="exact"/>
      <w:jc w:val="center"/>
    </w:pPr>
    <w:rPr>
      <w:rFonts w:ascii="方正小标宋简体" w:hAnsi="Times New Roman" w:eastAsia="方正小标宋简体" w:cs="Times New Roman"/>
      <w:bCs/>
      <w:caps/>
      <w:sz w:val="32"/>
      <w:szCs w:val="32"/>
    </w:rPr>
  </w:style>
  <w:style w:type="paragraph" w:customStyle="1" w:styleId="15">
    <w:name w:val="首行缩进"/>
    <w:basedOn w:val="1"/>
    <w:qFormat/>
    <w:uiPriority w:val="99"/>
    <w:pPr>
      <w:spacing w:line="360" w:lineRule="auto"/>
      <w:ind w:firstLine="480" w:firstLineChars="200"/>
    </w:pPr>
    <w:rPr>
      <w:rFonts w:ascii="宋体" w:hAnsi="宋体" w:cs="宋体"/>
      <w:kern w:val="0"/>
    </w:rPr>
  </w:style>
  <w:style w:type="paragraph" w:customStyle="1" w:styleId="16">
    <w:name w:val="列出段落1"/>
    <w:basedOn w:val="1"/>
    <w:qFormat/>
    <w:uiPriority w:val="0"/>
    <w:pPr>
      <w:ind w:firstLine="420" w:firstLineChars="200"/>
    </w:pPr>
    <w:rPr>
      <w:szCs w:val="24"/>
    </w:rPr>
  </w:style>
  <w:style w:type="paragraph" w:customStyle="1" w:styleId="17">
    <w:name w:val="2级标题"/>
    <w:basedOn w:val="1"/>
    <w:next w:val="1"/>
    <w:qFormat/>
    <w:uiPriority w:val="0"/>
    <w:pPr>
      <w:adjustRightInd w:val="0"/>
      <w:snapToGrid w:val="0"/>
      <w:spacing w:beforeLines="100" w:line="360" w:lineRule="auto"/>
      <w:jc w:val="left"/>
      <w:outlineLvl w:val="1"/>
    </w:pPr>
    <w:rPr>
      <w:rFonts w:ascii="Calibri" w:hAnsi="Calibri" w:eastAsia="黑体"/>
      <w:b/>
      <w:sz w:val="30"/>
      <w:szCs w:val="30"/>
    </w:rPr>
  </w:style>
  <w:style w:type="character" w:customStyle="1" w:styleId="18">
    <w:name w:val="font01"/>
    <w:basedOn w:val="14"/>
    <w:qFormat/>
    <w:uiPriority w:val="0"/>
    <w:rPr>
      <w:rFonts w:hint="eastAsia" w:ascii="宋体" w:hAnsi="宋体" w:eastAsia="宋体" w:cs="宋体"/>
      <w:color w:val="000000"/>
      <w:sz w:val="22"/>
      <w:szCs w:val="22"/>
      <w:u w:val="none"/>
    </w:rPr>
  </w:style>
  <w:style w:type="character" w:customStyle="1" w:styleId="19">
    <w:name w:val="font31"/>
    <w:basedOn w:val="14"/>
    <w:qFormat/>
    <w:uiPriority w:val="0"/>
    <w:rPr>
      <w:rFonts w:hint="eastAsia" w:ascii="宋体" w:hAnsi="宋体" w:eastAsia="宋体" w:cs="宋体"/>
      <w:color w:val="000000"/>
      <w:sz w:val="22"/>
      <w:szCs w:val="22"/>
      <w:u w:val="none"/>
    </w:rPr>
  </w:style>
  <w:style w:type="character" w:customStyle="1" w:styleId="20">
    <w:name w:val="font21"/>
    <w:basedOn w:val="14"/>
    <w:qFormat/>
    <w:uiPriority w:val="0"/>
    <w:rPr>
      <w:rFonts w:hint="eastAsia" w:ascii="宋体" w:hAnsi="宋体" w:eastAsia="宋体" w:cs="宋体"/>
      <w:color w:val="FF0000"/>
      <w:sz w:val="22"/>
      <w:szCs w:val="22"/>
      <w:u w:val="none"/>
    </w:rPr>
  </w:style>
  <w:style w:type="character" w:customStyle="1" w:styleId="21">
    <w:name w:val="font51"/>
    <w:basedOn w:val="14"/>
    <w:qFormat/>
    <w:uiPriority w:val="0"/>
    <w:rPr>
      <w:rFonts w:hint="default" w:ascii="Tahoma" w:hAnsi="Tahoma" w:eastAsia="Tahoma" w:cs="Tahoma"/>
      <w:color w:val="FF0000"/>
      <w:sz w:val="22"/>
      <w:szCs w:val="22"/>
      <w:u w:val="none"/>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17457</Words>
  <Characters>19937</Characters>
  <Lines>135</Lines>
  <Paragraphs>38</Paragraphs>
  <TotalTime>20</TotalTime>
  <ScaleCrop>false</ScaleCrop>
  <LinksUpToDate>false</LinksUpToDate>
  <CharactersWithSpaces>21718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2021-08-23T02:21:00Z</dcterms:created>
  <dc:creator>Administrator</dc:creator>
  <cp:lastModifiedBy>海海</cp:lastModifiedBy>
  <dcterms:modified xsi:type="dcterms:W3CDTF">2022-11-30T05:41:36Z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C2F7A1D3BDC24534ACBCC3EFCFFA05C3</vt:lpwstr>
  </property>
</Properties>
</file>