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hint="eastAsia" w:ascii="宋体" w:hAnsi="宋体" w:eastAsia="宋体" w:cs="宋体"/>
          <w:b/>
          <w:sz w:val="28"/>
          <w:szCs w:val="28"/>
        </w:rPr>
      </w:pPr>
      <w:r>
        <w:rPr>
          <w:rFonts w:hint="eastAsia" w:ascii="黑体" w:hAnsi="宋体" w:eastAsia="黑体"/>
          <w:b/>
          <w:sz w:val="28"/>
          <w:szCs w:val="28"/>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r>
        <w:rPr>
          <w:rFonts w:hint="eastAsia" w:ascii="宋体" w:hAnsi="宋体" w:eastAsia="宋体" w:cs="宋体"/>
          <w:bCs/>
          <w:sz w:val="44"/>
          <w:szCs w:val="44"/>
        </w:rPr>
        <w:t>招标文</w:t>
      </w:r>
      <w:r>
        <w:rPr>
          <w:rFonts w:hint="eastAsia" w:ascii="宋体" w:hAnsi="宋体" w:eastAsia="宋体" w:cs="宋体"/>
          <w:b/>
          <w:bCs/>
          <w:sz w:val="44"/>
          <w:szCs w:val="44"/>
        </w:rPr>
        <w:t>件</w:t>
      </w:r>
    </w:p>
    <w:p>
      <w:pPr>
        <w:ind w:firstLine="460"/>
        <w:jc w:val="center"/>
        <w:rPr>
          <w:rFonts w:hint="eastAsia" w:ascii="宋体" w:hAnsi="宋体" w:eastAsia="宋体" w:cs="宋体"/>
          <w:spacing w:val="10"/>
          <w:sz w:val="28"/>
          <w:szCs w:val="28"/>
        </w:rPr>
      </w:pPr>
    </w:p>
    <w:p>
      <w:pPr>
        <w:ind w:firstLine="460"/>
        <w:jc w:val="center"/>
        <w:rPr>
          <w:rFonts w:hint="eastAsia" w:ascii="宋体" w:hAnsi="宋体" w:eastAsia="宋体" w:cs="宋体"/>
          <w:spacing w:val="10"/>
          <w:sz w:val="28"/>
          <w:szCs w:val="28"/>
        </w:rPr>
      </w:pPr>
    </w:p>
    <w:p>
      <w:pPr>
        <w:ind w:firstLine="462"/>
        <w:jc w:val="center"/>
        <w:rPr>
          <w:rFonts w:hint="eastAsia" w:ascii="宋体" w:hAnsi="宋体" w:eastAsia="宋体" w:cs="宋体"/>
          <w:b/>
          <w:spacing w:val="10"/>
          <w:sz w:val="28"/>
          <w:szCs w:val="28"/>
        </w:rPr>
      </w:pPr>
    </w:p>
    <w:p>
      <w:pPr>
        <w:ind w:firstLine="462"/>
        <w:jc w:val="center"/>
        <w:rPr>
          <w:rFonts w:hint="eastAsia" w:ascii="宋体" w:hAnsi="宋体" w:eastAsia="宋体" w:cs="宋体"/>
          <w:b/>
          <w:spacing w:val="10"/>
          <w:sz w:val="28"/>
          <w:szCs w:val="28"/>
        </w:rPr>
      </w:pPr>
      <w:r>
        <w:rPr>
          <w:rFonts w:hint="eastAsia" w:ascii="宋体" w:hAnsi="宋体" w:eastAsia="宋体" w:cs="宋体"/>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rFonts w:hint="eastAsia" w:ascii="宋体" w:hAnsi="宋体" w:eastAsia="宋体" w:cs="宋体"/>
          <w:b/>
          <w:spacing w:val="10"/>
          <w:sz w:val="28"/>
          <w:szCs w:val="28"/>
        </w:rPr>
      </w:pPr>
    </w:p>
    <w:p>
      <w:pPr>
        <w:rPr>
          <w:rFonts w:hint="eastAsia" w:ascii="宋体" w:hAnsi="宋体" w:eastAsia="宋体" w:cs="宋体"/>
          <w:spacing w:val="10"/>
          <w:sz w:val="28"/>
          <w:szCs w:val="28"/>
        </w:rPr>
      </w:pPr>
      <w:r>
        <w:rPr>
          <w:rFonts w:hint="eastAsia" w:ascii="宋体" w:hAnsi="宋体" w:eastAsia="宋体" w:cs="宋体"/>
          <w:spacing w:val="10"/>
          <w:sz w:val="28"/>
          <w:szCs w:val="28"/>
        </w:rPr>
        <w:t xml:space="preserve">                   </w:t>
      </w:r>
    </w:p>
    <w:p>
      <w:pPr>
        <w:spacing w:line="360" w:lineRule="auto"/>
        <w:ind w:firstLine="1204" w:firstLineChars="400"/>
        <w:jc w:val="left"/>
        <w:rPr>
          <w:rFonts w:hint="eastAsia" w:ascii="宋体" w:hAnsi="宋体" w:eastAsia="宋体" w:cs="宋体"/>
          <w:b/>
          <w:bCs/>
          <w:spacing w:val="10"/>
          <w:sz w:val="28"/>
          <w:szCs w:val="28"/>
          <w:u w:val="single"/>
        </w:rPr>
      </w:pPr>
      <w:r>
        <w:rPr>
          <w:rFonts w:hint="eastAsia" w:ascii="宋体" w:hAnsi="宋体" w:eastAsia="宋体" w:cs="宋体"/>
          <w:b/>
          <w:bCs/>
          <w:spacing w:val="10"/>
          <w:sz w:val="28"/>
          <w:szCs w:val="28"/>
        </w:rPr>
        <w:t>项目名称：</w:t>
      </w:r>
      <w:r>
        <w:rPr>
          <w:rFonts w:hint="eastAsia" w:ascii="宋体" w:hAnsi="宋体" w:eastAsia="宋体" w:cs="宋体"/>
          <w:b/>
          <w:bCs/>
          <w:spacing w:val="10"/>
          <w:sz w:val="28"/>
          <w:szCs w:val="28"/>
          <w:u w:val="single"/>
        </w:rPr>
        <w:t xml:space="preserve">铜箔品质提升续建项目自控系统工程项目 </w:t>
      </w:r>
      <w:r>
        <w:rPr>
          <w:rFonts w:hint="eastAsia" w:ascii="宋体" w:hAnsi="宋体" w:eastAsia="宋体" w:cs="宋体"/>
          <w:b/>
          <w:bCs/>
          <w:spacing w:val="10"/>
          <w:sz w:val="28"/>
          <w:szCs w:val="28"/>
        </w:rPr>
        <w:t xml:space="preserve">  </w:t>
      </w:r>
    </w:p>
    <w:p>
      <w:pPr>
        <w:spacing w:line="360" w:lineRule="auto"/>
        <w:ind w:firstLine="1204" w:firstLineChars="400"/>
        <w:jc w:val="left"/>
        <w:rPr>
          <w:rFonts w:hint="eastAsia" w:ascii="宋体" w:hAnsi="宋体" w:eastAsia="宋体" w:cs="宋体"/>
          <w:b/>
          <w:bCs/>
          <w:spacing w:val="10"/>
          <w:sz w:val="28"/>
          <w:szCs w:val="28"/>
          <w:u w:val="single"/>
        </w:rPr>
      </w:pPr>
      <w:r>
        <w:rPr>
          <w:rFonts w:hint="eastAsia" w:ascii="宋体" w:hAnsi="宋体" w:eastAsia="宋体" w:cs="宋体"/>
          <w:b/>
          <w:bCs/>
          <w:spacing w:val="10"/>
          <w:sz w:val="28"/>
          <w:szCs w:val="28"/>
        </w:rPr>
        <w:t>招标单位：</w:t>
      </w:r>
      <w:r>
        <w:rPr>
          <w:rFonts w:hint="eastAsia" w:ascii="宋体" w:hAnsi="宋体" w:eastAsia="宋体" w:cs="宋体"/>
          <w:b/>
          <w:bCs/>
          <w:spacing w:val="10"/>
          <w:sz w:val="28"/>
          <w:szCs w:val="28"/>
          <w:u w:val="single"/>
        </w:rPr>
        <w:t>山东金宝电子有限公司</w:t>
      </w:r>
    </w:p>
    <w:p>
      <w:pPr>
        <w:spacing w:line="360" w:lineRule="auto"/>
        <w:ind w:firstLine="1200" w:firstLineChars="400"/>
        <w:jc w:val="left"/>
        <w:rPr>
          <w:rFonts w:hint="eastAsia" w:ascii="宋体" w:hAnsi="宋体" w:eastAsia="宋体" w:cs="宋体"/>
          <w:spacing w:val="10"/>
          <w:sz w:val="24"/>
          <w:u w:val="single"/>
        </w:rPr>
      </w:pPr>
      <w:r>
        <w:rPr>
          <w:rFonts w:hint="eastAsia" w:ascii="宋体" w:hAnsi="宋体" w:eastAsia="宋体" w:cs="宋体"/>
          <w:spacing w:val="10"/>
          <w:sz w:val="28"/>
          <w:szCs w:val="28"/>
        </w:rPr>
        <w:t xml:space="preserve">         </w:t>
      </w: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6000" w:firstLineChars="2000"/>
        <w:jc w:val="left"/>
        <w:rPr>
          <w:rFonts w:hint="eastAsia" w:ascii="宋体" w:hAnsi="宋体" w:eastAsia="宋体" w:cs="宋体"/>
          <w:spacing w:val="10"/>
          <w:sz w:val="28"/>
          <w:szCs w:val="28"/>
        </w:rPr>
      </w:pPr>
      <w:r>
        <w:rPr>
          <w:rFonts w:hint="eastAsia" w:ascii="宋体" w:hAnsi="宋体" w:eastAsia="宋体" w:cs="宋体"/>
          <w:spacing w:val="10"/>
          <w:sz w:val="28"/>
          <w:szCs w:val="28"/>
        </w:rPr>
        <w:t xml:space="preserve">2022年11月01日          </w:t>
      </w:r>
    </w:p>
    <w:p>
      <w:pPr>
        <w:spacing w:line="360" w:lineRule="auto"/>
        <w:ind w:right="1071" w:firstLine="1680" w:firstLineChars="600"/>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sz w:val="28"/>
          <w:szCs w:val="28"/>
        </w:rPr>
        <w:t xml:space="preserve">                 </w:t>
      </w:r>
      <w:r>
        <w:rPr>
          <w:rFonts w:hint="eastAsia" w:ascii="宋体" w:hAnsi="宋体" w:eastAsia="宋体" w:cs="宋体"/>
          <w:b/>
          <w:bCs/>
          <w:sz w:val="28"/>
          <w:szCs w:val="28"/>
        </w:rPr>
        <w:t>招标文件</w:t>
      </w:r>
    </w:p>
    <w:p>
      <w:pPr>
        <w:spacing w:line="360" w:lineRule="auto"/>
        <w:ind w:right="70" w:firstLine="560" w:firstLineChars="200"/>
        <w:rPr>
          <w:rFonts w:hint="eastAsia" w:ascii="宋体" w:hAnsi="宋体" w:eastAsia="宋体" w:cs="宋体"/>
          <w:sz w:val="28"/>
          <w:szCs w:val="28"/>
        </w:rPr>
      </w:pP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山东金宝电子有限公司就</w:t>
      </w:r>
      <w:r>
        <w:rPr>
          <w:rFonts w:hint="eastAsia" w:ascii="宋体" w:hAnsi="宋体" w:eastAsia="宋体" w:cs="宋体"/>
          <w:sz w:val="28"/>
          <w:szCs w:val="28"/>
          <w:u w:val="single"/>
        </w:rPr>
        <w:t>“</w:t>
      </w:r>
      <w:r>
        <w:rPr>
          <w:rFonts w:hint="eastAsia" w:ascii="宋体" w:hAnsi="宋体" w:eastAsia="宋体" w:cs="宋体"/>
          <w:b/>
          <w:bCs/>
          <w:spacing w:val="10"/>
          <w:sz w:val="28"/>
          <w:szCs w:val="28"/>
          <w:u w:val="single"/>
        </w:rPr>
        <w:t>铜箔品质提升续建项目自控系统工程项目</w:t>
      </w:r>
      <w:r>
        <w:rPr>
          <w:rFonts w:hint="eastAsia" w:ascii="宋体" w:hAnsi="宋体" w:eastAsia="宋体" w:cs="宋体"/>
          <w:sz w:val="28"/>
          <w:szCs w:val="28"/>
          <w:u w:val="single"/>
        </w:rPr>
        <w:t>”</w:t>
      </w:r>
      <w:r>
        <w:rPr>
          <w:rFonts w:hint="eastAsia" w:ascii="宋体" w:hAnsi="宋体" w:eastAsia="宋体" w:cs="宋体"/>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hint="eastAsia" w:ascii="宋体" w:hAnsi="宋体" w:eastAsia="宋体" w:cs="宋体"/>
          <w:sz w:val="28"/>
          <w:szCs w:val="28"/>
        </w:rPr>
      </w:pPr>
      <w:r>
        <w:rPr>
          <w:rFonts w:hint="eastAsia" w:ascii="宋体" w:hAnsi="宋体" w:eastAsia="宋体" w:cs="宋体"/>
          <w:b/>
          <w:bCs/>
          <w:sz w:val="28"/>
          <w:szCs w:val="28"/>
        </w:rPr>
        <w:t>招标人：</w:t>
      </w:r>
      <w:r>
        <w:rPr>
          <w:rFonts w:hint="eastAsia" w:ascii="宋体" w:hAnsi="宋体" w:eastAsia="宋体" w:cs="宋体"/>
          <w:sz w:val="28"/>
          <w:szCs w:val="28"/>
        </w:rPr>
        <w:t>山东金宝电子有限公司</w:t>
      </w:r>
    </w:p>
    <w:p>
      <w:pPr>
        <w:spacing w:line="360" w:lineRule="auto"/>
        <w:ind w:right="70" w:firstLine="562" w:firstLineChars="200"/>
        <w:rPr>
          <w:rFonts w:hint="eastAsia" w:ascii="宋体" w:hAnsi="宋体" w:eastAsia="宋体" w:cs="宋体"/>
          <w:b/>
          <w:bCs/>
          <w:spacing w:val="10"/>
          <w:sz w:val="28"/>
          <w:szCs w:val="28"/>
        </w:rPr>
      </w:pPr>
      <w:r>
        <w:rPr>
          <w:rFonts w:hint="eastAsia" w:ascii="宋体" w:hAnsi="宋体" w:eastAsia="宋体" w:cs="宋体"/>
          <w:b/>
          <w:bCs/>
          <w:sz w:val="28"/>
          <w:szCs w:val="28"/>
        </w:rPr>
        <w:t>二、项目名称：</w:t>
      </w:r>
      <w:r>
        <w:rPr>
          <w:rFonts w:hint="eastAsia" w:ascii="宋体" w:hAnsi="宋体" w:eastAsia="宋体" w:cs="宋体"/>
          <w:b/>
          <w:bCs/>
          <w:spacing w:val="10"/>
          <w:sz w:val="28"/>
          <w:szCs w:val="28"/>
        </w:rPr>
        <w:t>自控系统工程项目</w:t>
      </w:r>
    </w:p>
    <w:p>
      <w:pPr>
        <w:spacing w:line="360" w:lineRule="auto"/>
        <w:ind w:right="70" w:firstLine="562" w:firstLineChars="200"/>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1124" w:firstLineChars="400"/>
        <w:rPr>
          <w:rFonts w:hint="eastAsia" w:ascii="宋体" w:hAnsi="宋体" w:eastAsia="宋体" w:cs="宋体"/>
          <w:b/>
          <w:color w:val="C00000"/>
          <w:sz w:val="28"/>
          <w:szCs w:val="28"/>
          <w:lang w:val="en-US" w:eastAsia="zh-CN"/>
        </w:rPr>
      </w:pPr>
      <w:r>
        <w:rPr>
          <w:rFonts w:hint="eastAsia" w:ascii="宋体" w:hAnsi="宋体" w:eastAsia="宋体" w:cs="宋体"/>
          <w:b/>
          <w:color w:val="C00000"/>
          <w:sz w:val="28"/>
          <w:szCs w:val="28"/>
        </w:rPr>
        <w:t>技术投标时间：2022.11</w:t>
      </w:r>
      <w:r>
        <w:rPr>
          <w:rFonts w:hint="eastAsia" w:ascii="宋体" w:hAnsi="宋体" w:eastAsia="宋体" w:cs="宋体"/>
          <w:b/>
          <w:color w:val="C00000"/>
          <w:sz w:val="28"/>
          <w:szCs w:val="28"/>
          <w:lang w:val="en-US" w:eastAsia="zh-CN"/>
        </w:rPr>
        <w:t>.02-11.06</w:t>
      </w:r>
    </w:p>
    <w:p>
      <w:pPr>
        <w:spacing w:line="360" w:lineRule="auto"/>
        <w:ind w:firstLine="1124" w:firstLineChars="400"/>
        <w:rPr>
          <w:rFonts w:hint="eastAsia" w:ascii="宋体" w:hAnsi="宋体" w:eastAsia="宋体" w:cs="宋体"/>
          <w:bCs/>
          <w:color w:val="C00000"/>
          <w:sz w:val="28"/>
          <w:szCs w:val="28"/>
          <w:lang w:val="en-US" w:eastAsia="zh-CN"/>
        </w:rPr>
      </w:pPr>
      <w:r>
        <w:rPr>
          <w:rFonts w:hint="eastAsia" w:ascii="宋体" w:hAnsi="宋体" w:eastAsia="宋体" w:cs="宋体"/>
          <w:b/>
          <w:color w:val="C00000"/>
          <w:sz w:val="28"/>
          <w:szCs w:val="28"/>
        </w:rPr>
        <w:t>商务投标时间：2022.11</w:t>
      </w:r>
      <w:r>
        <w:rPr>
          <w:rFonts w:hint="eastAsia" w:ascii="宋体" w:hAnsi="宋体" w:eastAsia="宋体" w:cs="宋体"/>
          <w:b/>
          <w:color w:val="C00000"/>
          <w:sz w:val="28"/>
          <w:szCs w:val="28"/>
          <w:lang w:val="en-US" w:eastAsia="zh-CN"/>
        </w:rPr>
        <w:t>.07-11.09</w:t>
      </w:r>
    </w:p>
    <w:p>
      <w:p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四、技术联系人：     李爱国         尹瑞权</w:t>
      </w:r>
    </w:p>
    <w:p>
      <w:pPr>
        <w:spacing w:line="360" w:lineRule="auto"/>
        <w:ind w:right="70" w:firstLine="1124" w:firstLineChars="400"/>
        <w:rPr>
          <w:rFonts w:hint="eastAsia" w:ascii="宋体" w:hAnsi="宋体" w:eastAsia="宋体" w:cs="宋体"/>
          <w:sz w:val="28"/>
          <w:szCs w:val="28"/>
        </w:rPr>
      </w:pPr>
      <w:r>
        <w:rPr>
          <w:rFonts w:hint="eastAsia" w:ascii="宋体" w:hAnsi="宋体" w:eastAsia="宋体" w:cs="宋体"/>
          <w:b/>
          <w:bCs/>
          <w:sz w:val="28"/>
          <w:szCs w:val="28"/>
        </w:rPr>
        <w:t>联系方式：   13081620522    13780923594</w:t>
      </w:r>
    </w:p>
    <w:p>
      <w:pPr>
        <w:spacing w:line="360" w:lineRule="auto"/>
        <w:ind w:right="70" w:firstLine="1124" w:firstLineChars="400"/>
        <w:rPr>
          <w:rFonts w:hint="eastAsia" w:ascii="宋体" w:hAnsi="宋体" w:eastAsia="宋体" w:cs="宋体"/>
          <w:b/>
          <w:bCs/>
          <w:sz w:val="28"/>
          <w:szCs w:val="28"/>
        </w:rPr>
      </w:pPr>
      <w:r>
        <w:rPr>
          <w:rFonts w:hint="eastAsia" w:ascii="宋体" w:hAnsi="宋体" w:eastAsia="宋体" w:cs="宋体"/>
          <w:b/>
          <w:bCs/>
          <w:sz w:val="28"/>
          <w:szCs w:val="28"/>
        </w:rPr>
        <w:t>邮箱： yin8116376@163.com</w:t>
      </w:r>
    </w:p>
    <w:p>
      <w:pPr>
        <w:numPr>
          <w:numId w:val="0"/>
        </w:numPr>
        <w:spacing w:line="360" w:lineRule="auto"/>
        <w:ind w:right="70" w:rightChars="0" w:firstLine="562" w:firstLineChars="200"/>
        <w:rPr>
          <w:rFonts w:hint="eastAsia" w:ascii="宋体" w:hAnsi="宋体" w:eastAsia="宋体" w:cs="宋体"/>
          <w:color w:val="C00000"/>
          <w:sz w:val="28"/>
          <w:szCs w:val="28"/>
        </w:rPr>
      </w:pPr>
      <w:r>
        <w:rPr>
          <w:rFonts w:hint="eastAsia" w:ascii="宋体" w:hAnsi="宋体" w:cs="宋体"/>
          <w:b/>
          <w:bCs/>
          <w:color w:val="C00000"/>
          <w:sz w:val="28"/>
          <w:szCs w:val="28"/>
          <w:lang w:eastAsia="zh-CN"/>
        </w:rPr>
        <w:t>五、</w:t>
      </w:r>
      <w:r>
        <w:rPr>
          <w:rFonts w:hint="eastAsia" w:ascii="宋体" w:hAnsi="宋体" w:eastAsia="宋体" w:cs="宋体"/>
          <w:b/>
          <w:bCs/>
          <w:color w:val="C00000"/>
          <w:sz w:val="28"/>
          <w:szCs w:val="28"/>
        </w:rPr>
        <w:t>商务联系人：</w:t>
      </w:r>
      <w:r>
        <w:rPr>
          <w:rFonts w:hint="eastAsia" w:ascii="宋体" w:hAnsi="宋体" w:eastAsia="宋体" w:cs="宋体"/>
          <w:color w:val="C00000"/>
          <w:sz w:val="28"/>
          <w:szCs w:val="28"/>
        </w:rPr>
        <w:t xml:space="preserve"> </w:t>
      </w:r>
      <w:r>
        <w:rPr>
          <w:rFonts w:hint="eastAsia" w:ascii="宋体" w:hAnsi="宋体" w:eastAsia="宋体" w:cs="宋体"/>
          <w:color w:val="C00000"/>
          <w:sz w:val="28"/>
          <w:szCs w:val="28"/>
          <w:lang w:eastAsia="zh-CN"/>
        </w:rPr>
        <w:t>徐海峰</w:t>
      </w:r>
    </w:p>
    <w:p>
      <w:pPr>
        <w:numPr>
          <w:numId w:val="0"/>
        </w:numPr>
        <w:spacing w:line="360" w:lineRule="auto"/>
        <w:ind w:right="70" w:rightChars="0"/>
        <w:rPr>
          <w:rFonts w:hint="eastAsia" w:ascii="宋体" w:hAnsi="宋体" w:eastAsia="宋体" w:cs="宋体"/>
          <w:color w:val="C00000"/>
          <w:sz w:val="28"/>
          <w:szCs w:val="28"/>
          <w:lang w:val="en-US"/>
        </w:rPr>
      </w:pPr>
      <w:r>
        <w:rPr>
          <w:rFonts w:hint="eastAsia" w:ascii="宋体" w:hAnsi="宋体" w:eastAsia="宋体" w:cs="宋体"/>
          <w:color w:val="C00000"/>
          <w:sz w:val="28"/>
          <w:szCs w:val="28"/>
          <w:lang w:val="en-US" w:eastAsia="zh-CN"/>
        </w:rPr>
        <w:t xml:space="preserve">        联系方式：15336385008</w:t>
      </w:r>
    </w:p>
    <w:p>
      <w:pPr>
        <w:spacing w:line="620" w:lineRule="exact"/>
        <w:ind w:right="70" w:firstLine="562" w:firstLineChars="200"/>
        <w:rPr>
          <w:rFonts w:hint="eastAsia" w:ascii="宋体" w:hAnsi="宋体" w:eastAsia="宋体" w:cs="宋体"/>
          <w:sz w:val="28"/>
          <w:szCs w:val="28"/>
          <w:lang w:val="en-US" w:eastAsia="zh-CN"/>
        </w:rPr>
      </w:pPr>
      <w:r>
        <w:rPr>
          <w:rFonts w:hint="eastAsia" w:ascii="宋体" w:hAnsi="宋体" w:cs="宋体"/>
          <w:b/>
          <w:bCs/>
          <w:sz w:val="28"/>
          <w:szCs w:val="28"/>
          <w:lang w:eastAsia="zh-CN"/>
        </w:rPr>
        <w:t>六</w:t>
      </w:r>
      <w:bookmarkStart w:id="0" w:name="_GoBack"/>
      <w:bookmarkEnd w:id="0"/>
      <w:r>
        <w:rPr>
          <w:rFonts w:hint="eastAsia" w:ascii="宋体" w:hAnsi="宋体" w:eastAsia="宋体" w:cs="宋体"/>
          <w:b/>
          <w:bCs/>
          <w:sz w:val="28"/>
          <w:szCs w:val="28"/>
        </w:rPr>
        <w:t>、投标保证金</w:t>
      </w:r>
      <w:r>
        <w:rPr>
          <w:rFonts w:hint="eastAsia" w:ascii="宋体" w:hAnsi="宋体" w:eastAsia="宋体" w:cs="宋体"/>
          <w:sz w:val="28"/>
          <w:szCs w:val="28"/>
        </w:rPr>
        <w:t>：</w:t>
      </w:r>
      <w:r>
        <w:rPr>
          <w:rFonts w:hint="eastAsia" w:ascii="宋体" w:hAnsi="宋体" w:eastAsia="宋体" w:cs="宋体"/>
          <w:sz w:val="28"/>
          <w:szCs w:val="28"/>
          <w:lang w:val="en-US" w:eastAsia="zh-CN"/>
        </w:rPr>
        <w:t>30000</w:t>
      </w:r>
      <w:r>
        <w:rPr>
          <w:rFonts w:hint="eastAsia" w:ascii="宋体" w:hAnsi="宋体" w:eastAsia="宋体" w:cs="宋体"/>
          <w:sz w:val="28"/>
          <w:szCs w:val="28"/>
        </w:rPr>
        <w:t>元</w:t>
      </w:r>
    </w:p>
    <w:p>
      <w:pPr>
        <w:spacing w:line="620" w:lineRule="exact"/>
        <w:ind w:right="70" w:firstLine="840" w:firstLineChars="300"/>
        <w:rPr>
          <w:rFonts w:hint="eastAsia" w:ascii="宋体" w:hAnsi="宋体" w:eastAsia="宋体" w:cs="宋体"/>
          <w:sz w:val="28"/>
          <w:szCs w:val="28"/>
        </w:rPr>
      </w:pPr>
      <w:r>
        <w:rPr>
          <w:rFonts w:hint="eastAsia" w:ascii="宋体" w:hAnsi="宋体" w:eastAsia="宋体" w:cs="宋体"/>
          <w:sz w:val="28"/>
          <w:szCs w:val="28"/>
        </w:rPr>
        <w:t>请于202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 xml:space="preserve">月 </w:t>
      </w:r>
      <w:r>
        <w:rPr>
          <w:rFonts w:hint="eastAsia" w:ascii="宋体" w:hAnsi="宋体" w:eastAsia="宋体" w:cs="宋体"/>
          <w:sz w:val="28"/>
          <w:szCs w:val="28"/>
          <w:u w:val="none"/>
          <w:lang w:val="en-US" w:eastAsia="zh-CN"/>
        </w:rPr>
        <w:t>10</w:t>
      </w:r>
      <w:r>
        <w:rPr>
          <w:rFonts w:hint="eastAsia" w:ascii="宋体" w:hAnsi="宋体" w:eastAsia="宋体" w:cs="宋体"/>
          <w:sz w:val="28"/>
          <w:szCs w:val="28"/>
          <w:u w:val="none"/>
        </w:rPr>
        <w:t xml:space="preserve"> 日前</w:t>
      </w:r>
      <w:r>
        <w:rPr>
          <w:rFonts w:hint="eastAsia" w:ascii="宋体" w:hAnsi="宋体" w:eastAsia="宋体" w:cs="宋体"/>
          <w:sz w:val="28"/>
          <w:szCs w:val="28"/>
        </w:rPr>
        <w:t>公户汇款，底单发给商务联系人。</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宝电子有限公司</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560" w:firstLineChars="2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left="239" w:leftChars="114" w:right="70" w:firstLine="280" w:firstLineChars="1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sz w:val="28"/>
          <w:szCs w:val="28"/>
          <w:lang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eastAsia="宋体" w:cs="宋体"/>
          <w:b w:val="0"/>
          <w:bCs w:val="0"/>
          <w:sz w:val="28"/>
          <w:szCs w:val="28"/>
        </w:rPr>
        <w:t>尹瑞权</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r>
        <w:rPr>
          <w:rFonts w:hint="eastAsia" w:ascii="宋体" w:hAnsi="宋体" w:eastAsia="宋体" w:cs="宋体"/>
          <w:color w:val="auto"/>
          <w:sz w:val="28"/>
          <w:szCs w:val="28"/>
          <w:highlight w:val="none"/>
          <w:lang w:eastAsia="zh-CN"/>
        </w:rPr>
        <w:t>。</w:t>
      </w:r>
    </w:p>
    <w:p>
      <w:pPr>
        <w:spacing w:line="360" w:lineRule="auto"/>
        <w:ind w:right="70" w:firstLine="562" w:firstLineChars="20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   投标须知</w:t>
      </w:r>
    </w:p>
    <w:p>
      <w:pPr>
        <w:numPr>
          <w:ilvl w:val="0"/>
          <w:numId w:val="2"/>
        </w:num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投标要求</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4、在参与本次招标过程中出现以下情况或行为，将取消其投标资格且不予返还投标保证金：</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①采取弄虚作假的方式，提供虚假的信息或资料；</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②存在不正当竞争，如：串标、陪标现象；</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③存在贿赂、威胁、利诱等行为，妄图影响招标的真实性、公正性；（该行为将被记录在案，永久性取消投标资格。）</w:t>
      </w:r>
    </w:p>
    <w:p>
      <w:pPr>
        <w:numPr>
          <w:ilvl w:val="0"/>
          <w:numId w:val="2"/>
        </w:num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投标无效</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有以下情形的投标文件，视为无效：</w:t>
      </w:r>
    </w:p>
    <w:p>
      <w:pPr>
        <w:numPr>
          <w:ilvl w:val="0"/>
          <w:numId w:val="3"/>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逾期未送达投标文件的；</w:t>
      </w:r>
    </w:p>
    <w:p>
      <w:pPr>
        <w:numPr>
          <w:ilvl w:val="0"/>
          <w:numId w:val="3"/>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未按规定递交密封投标文件的；</w:t>
      </w:r>
    </w:p>
    <w:p>
      <w:pPr>
        <w:numPr>
          <w:ilvl w:val="0"/>
          <w:numId w:val="3"/>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投标文件的编制、内容与招标文件存在明显差异或不符的；</w:t>
      </w:r>
    </w:p>
    <w:p>
      <w:pPr>
        <w:numPr>
          <w:ilvl w:val="0"/>
          <w:numId w:val="3"/>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未加盖公章或无授权委托书的；</w:t>
      </w:r>
    </w:p>
    <w:p>
      <w:p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三、投标文件的构成</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1、资质文件；</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①营业执照</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②授权委托书</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③企业资质及行业认证文件资料</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④产品专利</w:t>
      </w:r>
    </w:p>
    <w:p>
      <w:pPr>
        <w:numPr>
          <w:ilvl w:val="0"/>
          <w:numId w:val="4"/>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b/>
          <w:sz w:val="28"/>
          <w:szCs w:val="28"/>
          <w:highlight w:val="yellow"/>
        </w:rPr>
        <w:t>实施案例</w:t>
      </w:r>
      <w:r>
        <w:rPr>
          <w:rFonts w:hint="eastAsia" w:ascii="宋体" w:hAnsi="宋体" w:eastAsia="宋体" w:cs="宋体"/>
          <w:sz w:val="28"/>
          <w:szCs w:val="28"/>
        </w:rPr>
        <w:t>及相关资料；</w:t>
      </w:r>
    </w:p>
    <w:p>
      <w:pPr>
        <w:numPr>
          <w:ilvl w:val="0"/>
          <w:numId w:val="4"/>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项目方案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①设备设施配置、清单及详细资料</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②《项目解决方案及服务内容》</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③项目设计及实施方案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④项目实施进度计划及人员安排</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⑤售后服务方案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⑥应急预案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4、报价</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提交《项目设备配置报价》，包括但不限于品牌、规格、数量或工程量、单价、材质、增值税税费等。</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rPr>
        <w:t>5、标书要求</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rPr>
        <w:t>本招标项目要求投标者根据上述要求，将有关资料整理做成</w:t>
      </w:r>
    </w:p>
    <w:p>
      <w:pPr>
        <w:spacing w:line="360" w:lineRule="auto"/>
        <w:rPr>
          <w:rFonts w:hint="eastAsia" w:ascii="宋体" w:hAnsi="宋体" w:eastAsia="宋体" w:cs="宋体"/>
          <w:sz w:val="28"/>
          <w:szCs w:val="28"/>
        </w:rPr>
      </w:pPr>
      <w:r>
        <w:rPr>
          <w:rFonts w:hint="eastAsia" w:ascii="宋体" w:hAnsi="宋体" w:eastAsia="宋体" w:cs="宋体"/>
          <w:sz w:val="28"/>
          <w:szCs w:val="28"/>
        </w:rPr>
        <w:t>标书，标书要求一正一副。</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四、保密</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第二部分  付款及工期要求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1、付款形式：（电子）承兑汇票；</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2、付款方式：</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2.1、①预付款30%；②安装完成验收合格付款60%；③质保金10%（一</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年后付清）；</w:t>
      </w:r>
      <w:r>
        <w:rPr>
          <w:rFonts w:hint="eastAsia" w:ascii="宋体" w:hAnsi="宋体" w:eastAsia="宋体" w:cs="宋体"/>
          <w:sz w:val="28"/>
          <w:szCs w:val="28"/>
          <w:highlight w:val="yellow"/>
        </w:rPr>
        <w:t>预付款，需开具同等金额银行履约保函后才能付款。</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2.2、①到货安装完成验收合格付款90%；②质保金10%（一年后付清）。</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2.3、或者比上述两者更优越的付款条件。</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3、售后或其他要求：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二、工期要求</w:t>
      </w:r>
    </w:p>
    <w:p>
      <w:pPr>
        <w:pStyle w:val="16"/>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1、交货日期：合同签订后</w:t>
      </w:r>
      <w:r>
        <w:rPr>
          <w:rFonts w:hint="eastAsia" w:ascii="宋体" w:hAnsi="宋体" w:eastAsia="宋体" w:cs="宋体"/>
          <w:sz w:val="28"/>
          <w:szCs w:val="28"/>
          <w:u w:val="single"/>
        </w:rPr>
        <w:t>50日</w:t>
      </w:r>
      <w:r>
        <w:rPr>
          <w:rFonts w:hint="eastAsia" w:ascii="宋体" w:hAnsi="宋体" w:eastAsia="宋体" w:cs="宋体"/>
          <w:sz w:val="28"/>
          <w:szCs w:val="28"/>
        </w:rPr>
        <w:t>。</w:t>
      </w:r>
    </w:p>
    <w:p>
      <w:pPr>
        <w:pStyle w:val="16"/>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2、交货地点：铜箔金晖路厂</w:t>
      </w:r>
    </w:p>
    <w:p>
      <w:pPr>
        <w:pStyle w:val="16"/>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pStyle w:val="16"/>
        <w:spacing w:line="360" w:lineRule="auto"/>
        <w:ind w:left="642" w:right="70" w:firstLine="0" w:firstLineChars="0"/>
        <w:rPr>
          <w:rFonts w:hint="eastAsia" w:ascii="宋体" w:hAnsi="宋体" w:eastAsia="宋体" w:cs="宋体"/>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第三部分   技术指标及规格要求</w:t>
      </w:r>
    </w:p>
    <w:p>
      <w:pPr>
        <w:numPr>
          <w:ilvl w:val="0"/>
          <w:numId w:val="5"/>
        </w:numPr>
        <w:spacing w:line="620" w:lineRule="exact"/>
        <w:rPr>
          <w:rFonts w:hint="eastAsia" w:ascii="宋体" w:hAnsi="宋体" w:eastAsia="宋体" w:cs="宋体"/>
          <w:b/>
          <w:sz w:val="28"/>
          <w:szCs w:val="28"/>
        </w:rPr>
      </w:pPr>
      <w:r>
        <w:rPr>
          <w:rFonts w:hint="eastAsia" w:ascii="宋体" w:hAnsi="宋体" w:eastAsia="宋体" w:cs="宋体"/>
          <w:b/>
          <w:sz w:val="28"/>
          <w:szCs w:val="28"/>
        </w:rPr>
        <w:t>改造项目基本依据</w:t>
      </w:r>
    </w:p>
    <w:p>
      <w:pPr>
        <w:spacing w:line="620" w:lineRule="exact"/>
        <w:ind w:left="1282"/>
        <w:rPr>
          <w:rFonts w:hint="eastAsia" w:ascii="宋体" w:hAnsi="宋体" w:eastAsia="宋体" w:cs="宋体"/>
          <w:bCs/>
          <w:sz w:val="28"/>
          <w:szCs w:val="28"/>
        </w:rPr>
      </w:pPr>
      <w:r>
        <w:rPr>
          <w:rFonts w:hint="eastAsia" w:ascii="宋体" w:hAnsi="宋体" w:eastAsia="宋体" w:cs="宋体"/>
          <w:b/>
          <w:sz w:val="28"/>
          <w:szCs w:val="28"/>
        </w:rPr>
        <w:t>根据铜箔生产工艺要求</w:t>
      </w:r>
    </w:p>
    <w:p>
      <w:pPr>
        <w:numPr>
          <w:ilvl w:val="0"/>
          <w:numId w:val="5"/>
        </w:numPr>
        <w:spacing w:line="620" w:lineRule="exact"/>
        <w:rPr>
          <w:rFonts w:hint="eastAsia" w:ascii="宋体" w:hAnsi="宋体" w:eastAsia="宋体" w:cs="宋体"/>
          <w:b/>
          <w:sz w:val="28"/>
          <w:szCs w:val="28"/>
        </w:rPr>
      </w:pPr>
      <w:r>
        <w:rPr>
          <w:rFonts w:hint="eastAsia" w:ascii="宋体" w:hAnsi="宋体" w:eastAsia="宋体" w:cs="宋体"/>
          <w:b/>
          <w:sz w:val="28"/>
          <w:szCs w:val="28"/>
        </w:rPr>
        <w:t>工程介绍及要求</w:t>
      </w:r>
    </w:p>
    <w:p>
      <w:pPr>
        <w:adjustRightInd w:val="0"/>
        <w:snapToGrid w:val="0"/>
        <w:spacing w:after="72" w:line="360" w:lineRule="auto"/>
        <w:ind w:left="1282" w:firstLine="560" w:firstLineChars="200"/>
        <w:rPr>
          <w:rFonts w:hint="eastAsia" w:ascii="宋体" w:hAnsi="宋体" w:eastAsia="宋体" w:cs="宋体"/>
          <w:sz w:val="28"/>
          <w:szCs w:val="28"/>
        </w:rPr>
      </w:pPr>
      <w:r>
        <w:rPr>
          <w:rFonts w:hint="eastAsia" w:ascii="宋体" w:hAnsi="宋体" w:eastAsia="宋体" w:cs="宋体"/>
          <w:sz w:val="28"/>
          <w:szCs w:val="32"/>
        </w:rPr>
        <w:t>本次招标项目为金宝电子铜箔品质提升续建项目自控系统安装工程的设计、采购与安装项目，位置位于山东省招远市。本项目包括溶铜、电解系统所涉及的热工过程工艺参数的监控、调节、联锁、保护、报警、记录等。上位机可以操控所有自控系统，并保证温度、压力等工艺参数要在上位机保存1年以上，在需要的时候可以随时拷贝使用。</w:t>
      </w:r>
    </w:p>
    <w:p>
      <w:pPr>
        <w:ind w:left="1282"/>
        <w:rPr>
          <w:rFonts w:hint="eastAsia" w:ascii="宋体" w:hAnsi="宋体" w:eastAsia="宋体" w:cs="宋体"/>
          <w:sz w:val="28"/>
          <w:szCs w:val="32"/>
        </w:rPr>
      </w:pPr>
      <w:r>
        <w:rPr>
          <w:rFonts w:hint="eastAsia" w:ascii="宋体" w:hAnsi="宋体" w:eastAsia="宋体" w:cs="宋体"/>
          <w:sz w:val="28"/>
          <w:szCs w:val="32"/>
        </w:rPr>
        <w:t>1.本工程采用总承包方式建造。招标范围根据提供的厂房区域及参数设计图纸要求，完成铜箔品质提升续建项目自控系统的设计、安装、调试和培训等。</w:t>
      </w:r>
    </w:p>
    <w:p>
      <w:pPr>
        <w:ind w:left="1282"/>
        <w:rPr>
          <w:rFonts w:hint="eastAsia" w:ascii="宋体" w:hAnsi="宋体" w:eastAsia="宋体" w:cs="宋体"/>
          <w:sz w:val="28"/>
          <w:szCs w:val="32"/>
        </w:rPr>
      </w:pPr>
      <w:r>
        <w:rPr>
          <w:rFonts w:hint="eastAsia" w:ascii="宋体" w:hAnsi="宋体" w:eastAsia="宋体" w:cs="宋体"/>
          <w:sz w:val="28"/>
          <w:szCs w:val="32"/>
        </w:rPr>
        <w:t>2.投标人必须有铜箔生产自控系统的设计、安装\调试相关资质和经验,拥有制造、安装、调试、生产操作、维修的技术人才，有效的管理体制，有严格的质量保证体系，有同类型项目设计、安装的丰富经验和业绩。投标方应充分论证、优化设计和合理选型。</w:t>
      </w:r>
    </w:p>
    <w:p>
      <w:pPr>
        <w:ind w:left="562" w:firstLine="840" w:firstLineChars="300"/>
        <w:rPr>
          <w:rFonts w:hint="eastAsia" w:ascii="宋体" w:hAnsi="宋体" w:eastAsia="宋体" w:cs="宋体"/>
          <w:sz w:val="28"/>
          <w:szCs w:val="32"/>
        </w:rPr>
      </w:pPr>
      <w:r>
        <w:rPr>
          <w:rFonts w:hint="eastAsia" w:ascii="宋体" w:hAnsi="宋体" w:eastAsia="宋体" w:cs="宋体"/>
          <w:sz w:val="28"/>
          <w:szCs w:val="32"/>
        </w:rPr>
        <w:t>3.本工程采用包工、包料、包工期、包质量、包安全、包文明施工、</w:t>
      </w:r>
    </w:p>
    <w:p>
      <w:pPr>
        <w:ind w:left="562" w:firstLine="840" w:firstLineChars="300"/>
        <w:rPr>
          <w:rFonts w:hint="eastAsia" w:ascii="宋体" w:hAnsi="宋体" w:eastAsia="宋体" w:cs="宋体"/>
          <w:sz w:val="28"/>
          <w:szCs w:val="32"/>
        </w:rPr>
      </w:pPr>
      <w:r>
        <w:rPr>
          <w:rFonts w:hint="eastAsia" w:ascii="宋体" w:hAnsi="宋体" w:eastAsia="宋体" w:cs="宋体"/>
          <w:sz w:val="28"/>
          <w:szCs w:val="32"/>
        </w:rPr>
        <w:t xml:space="preserve">包竣工验收等，招标方提供的方案如有和现场不符，以现场为准。 </w:t>
      </w:r>
    </w:p>
    <w:p>
      <w:pPr>
        <w:ind w:left="1282"/>
        <w:rPr>
          <w:rFonts w:hint="eastAsia" w:ascii="宋体" w:hAnsi="宋体" w:eastAsia="宋体" w:cs="宋体"/>
          <w:sz w:val="28"/>
          <w:szCs w:val="32"/>
        </w:rPr>
      </w:pPr>
      <w:r>
        <w:rPr>
          <w:rFonts w:hint="eastAsia" w:ascii="宋体" w:hAnsi="宋体" w:eastAsia="宋体" w:cs="宋体"/>
          <w:sz w:val="28"/>
          <w:szCs w:val="32"/>
        </w:rPr>
        <w:t>4.开工前场地勘察和布置规划由投标方负责。</w:t>
      </w:r>
    </w:p>
    <w:p>
      <w:pPr>
        <w:numPr>
          <w:ilvl w:val="0"/>
          <w:numId w:val="5"/>
        </w:numPr>
        <w:adjustRightInd w:val="0"/>
        <w:snapToGrid w:val="0"/>
        <w:spacing w:after="72" w:line="360" w:lineRule="auto"/>
        <w:rPr>
          <w:rFonts w:hint="eastAsia" w:ascii="宋体" w:hAnsi="宋体" w:eastAsia="宋体" w:cs="宋体"/>
          <w:b/>
          <w:sz w:val="28"/>
          <w:szCs w:val="28"/>
        </w:rPr>
      </w:pPr>
      <w:r>
        <w:rPr>
          <w:rFonts w:hint="eastAsia" w:ascii="宋体" w:hAnsi="宋体" w:eastAsia="宋体" w:cs="宋体"/>
          <w:b/>
          <w:sz w:val="28"/>
          <w:szCs w:val="28"/>
        </w:rPr>
        <w:t>工程范围及技术要求</w:t>
      </w:r>
    </w:p>
    <w:p>
      <w:pPr>
        <w:pStyle w:val="16"/>
        <w:tabs>
          <w:tab w:val="right" w:pos="8236"/>
        </w:tabs>
        <w:spacing w:line="360" w:lineRule="auto"/>
        <w:ind w:right="70" w:firstLine="0" w:firstLineChars="0"/>
        <w:rPr>
          <w:rFonts w:hint="eastAsia" w:ascii="宋体" w:hAnsi="宋体" w:eastAsia="宋体" w:cs="宋体"/>
          <w:b/>
          <w:kern w:val="0"/>
          <w:sz w:val="32"/>
          <w:szCs w:val="32"/>
        </w:rPr>
      </w:pPr>
      <w:r>
        <w:rPr>
          <w:rFonts w:hint="eastAsia" w:ascii="宋体" w:hAnsi="宋体" w:eastAsia="宋体" w:cs="宋体"/>
          <w:b/>
          <w:kern w:val="0"/>
          <w:sz w:val="32"/>
          <w:szCs w:val="32"/>
        </w:rPr>
        <w:t>（一）、控制柜、配电箱清单</w:t>
      </w:r>
      <w:r>
        <w:rPr>
          <w:rFonts w:hint="eastAsia" w:ascii="宋体" w:hAnsi="宋体" w:eastAsia="宋体" w:cs="宋体"/>
          <w:b/>
          <w:kern w:val="0"/>
          <w:sz w:val="32"/>
          <w:szCs w:val="32"/>
        </w:rPr>
        <w:tab/>
      </w:r>
    </w:p>
    <w:tbl>
      <w:tblPr>
        <w:tblStyle w:val="9"/>
        <w:tblpPr w:leftFromText="180" w:rightFromText="180" w:vertAnchor="text" w:horzAnchor="page" w:tblpX="1165" w:tblpY="619"/>
        <w:tblOverlap w:val="never"/>
        <w:tblW w:w="9409" w:type="dxa"/>
        <w:tblInd w:w="0" w:type="dxa"/>
        <w:tblLayout w:type="fixed"/>
        <w:tblCellMar>
          <w:top w:w="15" w:type="dxa"/>
          <w:left w:w="15" w:type="dxa"/>
          <w:bottom w:w="15" w:type="dxa"/>
          <w:right w:w="15" w:type="dxa"/>
        </w:tblCellMar>
      </w:tblPr>
      <w:tblGrid>
        <w:gridCol w:w="866"/>
        <w:gridCol w:w="2603"/>
        <w:gridCol w:w="3225"/>
        <w:gridCol w:w="1470"/>
        <w:gridCol w:w="1245"/>
      </w:tblGrid>
      <w:tr>
        <w:tblPrEx>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序号</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名称</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规格型号</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单位</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数量</w:t>
            </w:r>
          </w:p>
        </w:tc>
      </w:tr>
      <w:tr>
        <w:tblPrEx>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电解溶铜自控控制柜</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2200*800*600固定分隔式DDG</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p>
        </w:tc>
      </w:tr>
      <w:tr>
        <w:tblPrEx>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液位就地显示箱</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300mm*300mm*250mm</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2"/>
                <w:szCs w:val="22"/>
              </w:rPr>
            </w:pPr>
            <w:r>
              <w:rPr>
                <w:rFonts w:hint="eastAsia" w:ascii="宋体" w:hAnsi="宋体" w:eastAsia="宋体" w:cs="宋体"/>
                <w:sz w:val="22"/>
                <w:szCs w:val="22"/>
              </w:rPr>
              <w:t>弱电装置电源就地箱</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见附表</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台</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2"/>
                <w:szCs w:val="22"/>
              </w:rPr>
            </w:pPr>
          </w:p>
        </w:tc>
      </w:tr>
    </w:tbl>
    <w:p>
      <w:pPr>
        <w:pStyle w:val="16"/>
        <w:spacing w:line="360" w:lineRule="auto"/>
        <w:ind w:right="69" w:rightChars="33" w:firstLine="0" w:firstLineChars="0"/>
        <w:rPr>
          <w:rFonts w:hint="eastAsia" w:ascii="宋体" w:hAnsi="宋体" w:eastAsia="宋体" w:cs="宋体"/>
          <w:b/>
          <w:kern w:val="0"/>
          <w:sz w:val="32"/>
          <w:szCs w:val="32"/>
        </w:rPr>
      </w:pPr>
      <w:r>
        <w:rPr>
          <w:rFonts w:hint="eastAsia" w:ascii="宋体" w:hAnsi="宋体" w:eastAsia="宋体" w:cs="宋体"/>
          <w:b/>
          <w:kern w:val="0"/>
          <w:sz w:val="32"/>
          <w:szCs w:val="32"/>
        </w:rPr>
        <w:t>（二）、技术要求：</w:t>
      </w:r>
    </w:p>
    <w:p>
      <w:pPr>
        <w:spacing w:line="360" w:lineRule="auto"/>
        <w:ind w:right="70"/>
        <w:rPr>
          <w:rFonts w:hint="eastAsia" w:ascii="宋体" w:hAnsi="宋体" w:eastAsia="宋体" w:cs="宋体"/>
          <w:kern w:val="0"/>
          <w:sz w:val="32"/>
          <w:szCs w:val="32"/>
        </w:rPr>
      </w:pPr>
      <w:r>
        <w:rPr>
          <w:rFonts w:hint="eastAsia" w:ascii="宋体" w:hAnsi="宋体" w:eastAsia="宋体" w:cs="宋体"/>
          <w:kern w:val="0"/>
          <w:sz w:val="32"/>
          <w:szCs w:val="32"/>
        </w:rPr>
        <w:t>（1）工程范围及材料：</w:t>
      </w:r>
    </w:p>
    <w:tbl>
      <w:tblPr>
        <w:tblStyle w:val="9"/>
        <w:tblW w:w="9849" w:type="dxa"/>
        <w:tblInd w:w="0" w:type="dxa"/>
        <w:tblLayout w:type="fixed"/>
        <w:tblCellMar>
          <w:top w:w="15" w:type="dxa"/>
          <w:left w:w="15" w:type="dxa"/>
          <w:bottom w:w="15" w:type="dxa"/>
          <w:right w:w="15" w:type="dxa"/>
        </w:tblCellMar>
      </w:tblPr>
      <w:tblGrid>
        <w:gridCol w:w="9849"/>
      </w:tblGrid>
      <w:tr>
        <w:tblPrEx>
          <w:tblCellMar>
            <w:top w:w="15" w:type="dxa"/>
            <w:left w:w="15" w:type="dxa"/>
            <w:bottom w:w="15" w:type="dxa"/>
            <w:right w:w="15" w:type="dxa"/>
          </w:tblCellMar>
        </w:tblPrEx>
        <w:trPr>
          <w:trHeight w:val="337" w:hRule="atLeast"/>
        </w:trPr>
        <w:tc>
          <w:tcPr>
            <w:tcW w:w="9849" w:type="dxa"/>
            <w:vAlign w:val="center"/>
          </w:tcPr>
          <w:p>
            <w:pPr>
              <w:widowControl/>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1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①</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中标方负责配电柜就位、电缆桥架的安装。电缆的铺设（必须规范、美观）</w:t>
            </w:r>
          </w:p>
          <w:p>
            <w:pPr>
              <w:widowControl/>
              <w:jc w:val="left"/>
              <w:textAlignment w:val="center"/>
              <w:rPr>
                <w:rFonts w:hint="eastAsia" w:ascii="宋体" w:hAnsi="宋体" w:eastAsia="宋体" w:cs="宋体"/>
                <w:sz w:val="28"/>
                <w:szCs w:val="28"/>
              </w:rPr>
            </w:pPr>
            <w:r>
              <w:rPr>
                <w:rFonts w:hint="eastAsia" w:ascii="宋体" w:hAnsi="宋体" w:eastAsia="宋体" w:cs="宋体"/>
                <w:kern w:val="0"/>
                <w:sz w:val="28"/>
                <w:szCs w:val="28"/>
              </w:rPr>
              <w:t>及接线调试。</w:t>
            </w:r>
          </w:p>
        </w:tc>
      </w:tr>
      <w:tr>
        <w:tblPrEx>
          <w:tblCellMar>
            <w:top w:w="15" w:type="dxa"/>
            <w:left w:w="15" w:type="dxa"/>
            <w:bottom w:w="15" w:type="dxa"/>
            <w:right w:w="15" w:type="dxa"/>
          </w:tblCellMar>
        </w:tblPrEx>
        <w:trPr>
          <w:trHeight w:val="337" w:hRule="atLeast"/>
        </w:trPr>
        <w:tc>
          <w:tcPr>
            <w:tcW w:w="9849" w:type="dxa"/>
            <w:vAlign w:val="center"/>
          </w:tcPr>
          <w:p>
            <w:pPr>
              <w:widowControl/>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2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②</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除上述设备、材料外，安装所用其他所有辅材如：槽钢、角铁支架、焊条、</w:t>
            </w:r>
          </w:p>
          <w:p>
            <w:pPr>
              <w:widowControl/>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t>穿线管、铜线鼻、铜焊粉、铜焊丝、膨胀螺栓、波纹管、线号管、绝缘胶带、</w:t>
            </w:r>
          </w:p>
          <w:p>
            <w:pPr>
              <w:widowControl/>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t>及其他安装辅料材料、配套设施，均由投标方负责。</w:t>
            </w:r>
          </w:p>
        </w:tc>
      </w:tr>
    </w:tbl>
    <w:p>
      <w:pPr>
        <w:pStyle w:val="16"/>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 3 \* GB3 </w:instrText>
      </w:r>
      <w:r>
        <w:rPr>
          <w:rFonts w:hint="eastAsia" w:ascii="宋体" w:hAnsi="宋体" w:eastAsia="宋体" w:cs="宋体"/>
          <w:kern w:val="0"/>
          <w:sz w:val="32"/>
          <w:szCs w:val="32"/>
        </w:rPr>
        <w:fldChar w:fldCharType="separate"/>
      </w:r>
      <w:r>
        <w:rPr>
          <w:rFonts w:hint="eastAsia" w:ascii="宋体" w:hAnsi="宋体" w:eastAsia="宋体" w:cs="宋体"/>
          <w:kern w:val="0"/>
          <w:sz w:val="32"/>
          <w:szCs w:val="32"/>
        </w:rPr>
        <w:t>③</w:t>
      </w:r>
      <w:r>
        <w:rPr>
          <w:rFonts w:hint="eastAsia" w:ascii="宋体" w:hAnsi="宋体" w:eastAsia="宋体" w:cs="宋体"/>
          <w:kern w:val="0"/>
          <w:sz w:val="32"/>
          <w:szCs w:val="32"/>
        </w:rPr>
        <w:fldChar w:fldCharType="end"/>
      </w:r>
      <w:r>
        <w:rPr>
          <w:rFonts w:hint="eastAsia" w:ascii="宋体" w:hAnsi="宋体" w:eastAsia="宋体" w:cs="宋体"/>
          <w:sz w:val="28"/>
          <w:szCs w:val="28"/>
        </w:rPr>
        <w:t>自控设备按</w:t>
      </w:r>
      <w:r>
        <w:rPr>
          <w:rFonts w:hint="eastAsia" w:ascii="宋体" w:hAnsi="宋体" w:eastAsia="宋体" w:cs="宋体"/>
          <w:kern w:val="0"/>
          <w:sz w:val="28"/>
          <w:szCs w:val="28"/>
        </w:rPr>
        <w:t>质量控制体系按ISO9001-2000质量体系执行，提供符合招标方项目建设地气象极限条件的产品</w:t>
      </w:r>
      <w:r>
        <w:rPr>
          <w:rFonts w:hint="eastAsia" w:ascii="宋体" w:hAnsi="宋体" w:eastAsia="宋体" w:cs="宋体"/>
          <w:kern w:val="0"/>
        </w:rPr>
        <w:t>，</w:t>
      </w:r>
      <w:r>
        <w:rPr>
          <w:rFonts w:hint="eastAsia" w:ascii="宋体" w:hAnsi="宋体" w:eastAsia="宋体" w:cs="宋体"/>
          <w:kern w:val="0"/>
          <w:sz w:val="28"/>
          <w:szCs w:val="28"/>
        </w:rPr>
        <w:t>并应充分考虑现场气候的腐蚀性问题，技术参数、技术要求之依据为招标方工艺设备提供的数据和要求，以及工艺专业自控设计条件。</w:t>
      </w:r>
    </w:p>
    <w:tbl>
      <w:tblPr>
        <w:tblStyle w:val="9"/>
        <w:tblW w:w="9976" w:type="dxa"/>
        <w:tblInd w:w="-127" w:type="dxa"/>
        <w:tblLayout w:type="fixed"/>
        <w:tblCellMar>
          <w:top w:w="15" w:type="dxa"/>
          <w:left w:w="15" w:type="dxa"/>
          <w:bottom w:w="15" w:type="dxa"/>
          <w:right w:w="15" w:type="dxa"/>
        </w:tblCellMar>
      </w:tblPr>
      <w:tblGrid>
        <w:gridCol w:w="9768"/>
        <w:gridCol w:w="208"/>
      </w:tblGrid>
      <w:tr>
        <w:tblPrEx>
          <w:tblCellMar>
            <w:top w:w="15" w:type="dxa"/>
            <w:left w:w="15" w:type="dxa"/>
            <w:bottom w:w="15" w:type="dxa"/>
            <w:right w:w="15" w:type="dxa"/>
          </w:tblCellMar>
        </w:tblPrEx>
        <w:trPr>
          <w:gridAfter w:val="1"/>
          <w:wAfter w:w="208" w:type="dxa"/>
          <w:trHeight w:val="337" w:hRule="atLeast"/>
        </w:trPr>
        <w:tc>
          <w:tcPr>
            <w:tcW w:w="9768" w:type="dxa"/>
            <w:vAlign w:val="center"/>
          </w:tcPr>
          <w:p>
            <w:pPr>
              <w:widowControl/>
              <w:numPr>
                <w:ilvl w:val="0"/>
                <w:numId w:val="6"/>
              </w:numPr>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t>控制柜、箱安装相关要求：</w:t>
            </w:r>
          </w:p>
          <w:p>
            <w:pPr>
              <w:widowControl/>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1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①</w:t>
            </w:r>
            <w:r>
              <w:rPr>
                <w:rFonts w:hint="eastAsia" w:ascii="宋体" w:hAnsi="宋体" w:eastAsia="宋体" w:cs="宋体"/>
                <w:kern w:val="0"/>
                <w:sz w:val="28"/>
                <w:szCs w:val="28"/>
              </w:rPr>
              <w:fldChar w:fldCharType="end"/>
            </w:r>
            <w:r>
              <w:rPr>
                <w:rFonts w:hint="eastAsia" w:ascii="宋体" w:hAnsi="宋体" w:eastAsia="宋体" w:cs="宋体"/>
                <w:sz w:val="28"/>
                <w:szCs w:val="28"/>
              </w:rPr>
              <w:t>箱体材料必须采用优质冷轧钢板，箱体板材厚度不小于1.5mm，箱体表面要经过除油、除锈、磷化、喷塑处理，喷塑工艺正确，质量符合要求。</w:t>
            </w:r>
          </w:p>
          <w:p>
            <w:pPr>
              <w:widowControl/>
              <w:ind w:firstLine="280" w:firstLineChars="100"/>
              <w:jc w:val="left"/>
              <w:textAlignment w:val="center"/>
              <w:rPr>
                <w:rFonts w:hint="eastAsia" w:ascii="宋体" w:hAnsi="宋体" w:eastAsia="宋体" w:cs="宋体"/>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2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②</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配电柜安装稳固，柜内设备与各构件间连接牢固。</w:t>
            </w:r>
          </w:p>
        </w:tc>
      </w:tr>
      <w:tr>
        <w:tblPrEx>
          <w:tblCellMar>
            <w:top w:w="15" w:type="dxa"/>
            <w:left w:w="15" w:type="dxa"/>
            <w:bottom w:w="15" w:type="dxa"/>
            <w:right w:w="15" w:type="dxa"/>
          </w:tblCellMar>
        </w:tblPrEx>
        <w:trPr>
          <w:gridAfter w:val="1"/>
          <w:wAfter w:w="208" w:type="dxa"/>
          <w:trHeight w:val="337" w:hRule="atLeast"/>
        </w:trPr>
        <w:tc>
          <w:tcPr>
            <w:tcW w:w="9768" w:type="dxa"/>
            <w:vAlign w:val="center"/>
          </w:tcPr>
          <w:p>
            <w:pPr>
              <w:widowControl/>
              <w:ind w:left="210" w:leftChars="100"/>
              <w:jc w:val="left"/>
              <w:textAlignment w:val="center"/>
              <w:rPr>
                <w:rFonts w:hint="eastAsia" w:ascii="宋体" w:hAnsi="宋体" w:eastAsia="宋体" w:cs="宋体"/>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3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③</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盘、柜的接地应牢固良好。装有电器的可开启的盘、柜门，应以软导线与接地的金属构架可靠地连接。</w:t>
            </w:r>
          </w:p>
        </w:tc>
      </w:tr>
      <w:tr>
        <w:tblPrEx>
          <w:tblCellMar>
            <w:top w:w="15" w:type="dxa"/>
            <w:left w:w="15" w:type="dxa"/>
            <w:bottom w:w="15" w:type="dxa"/>
            <w:right w:w="15" w:type="dxa"/>
          </w:tblCellMar>
        </w:tblPrEx>
        <w:trPr>
          <w:gridAfter w:val="1"/>
          <w:wAfter w:w="208" w:type="dxa"/>
          <w:trHeight w:val="337" w:hRule="atLeast"/>
        </w:trPr>
        <w:tc>
          <w:tcPr>
            <w:tcW w:w="9768" w:type="dxa"/>
            <w:vAlign w:val="center"/>
          </w:tcPr>
          <w:p>
            <w:pPr>
              <w:widowControl/>
              <w:ind w:left="210" w:leftChars="100"/>
              <w:jc w:val="left"/>
              <w:textAlignment w:val="center"/>
              <w:rPr>
                <w:rFonts w:hint="eastAsia" w:ascii="宋体" w:hAnsi="宋体" w:eastAsia="宋体" w:cs="宋体"/>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4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④</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配电箱安装应牢固，封闭良好，安装位置应便于检查，成列安装时，应排列整齐。</w:t>
            </w:r>
          </w:p>
        </w:tc>
      </w:tr>
      <w:tr>
        <w:tblPrEx>
          <w:tblCellMar>
            <w:top w:w="15" w:type="dxa"/>
            <w:left w:w="15" w:type="dxa"/>
            <w:bottom w:w="15" w:type="dxa"/>
            <w:right w:w="15" w:type="dxa"/>
          </w:tblCellMar>
        </w:tblPrEx>
        <w:trPr>
          <w:gridAfter w:val="1"/>
          <w:wAfter w:w="208" w:type="dxa"/>
          <w:trHeight w:val="337" w:hRule="atLeast"/>
        </w:trPr>
        <w:tc>
          <w:tcPr>
            <w:tcW w:w="9768" w:type="dxa"/>
            <w:vAlign w:val="center"/>
          </w:tcPr>
          <w:p>
            <w:pPr>
              <w:widowControl/>
              <w:ind w:firstLine="280" w:firstLineChars="100"/>
              <w:jc w:val="left"/>
              <w:textAlignment w:val="center"/>
              <w:rPr>
                <w:rFonts w:hint="eastAsia" w:ascii="宋体" w:hAnsi="宋体" w:eastAsia="宋体" w:cs="宋体"/>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5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⑤</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配电柜内布线要横平竖直，螺丝不能有松动，接触良好。</w:t>
            </w:r>
          </w:p>
        </w:tc>
      </w:tr>
      <w:tr>
        <w:tblPrEx>
          <w:tblCellMar>
            <w:top w:w="15" w:type="dxa"/>
            <w:left w:w="15" w:type="dxa"/>
            <w:bottom w:w="15" w:type="dxa"/>
            <w:right w:w="15" w:type="dxa"/>
          </w:tblCellMar>
        </w:tblPrEx>
        <w:trPr>
          <w:gridAfter w:val="1"/>
          <w:wAfter w:w="208" w:type="dxa"/>
          <w:trHeight w:val="337" w:hRule="atLeast"/>
        </w:trPr>
        <w:tc>
          <w:tcPr>
            <w:tcW w:w="9768" w:type="dxa"/>
            <w:vAlign w:val="center"/>
          </w:tcPr>
          <w:p>
            <w:pPr>
              <w:widowControl/>
              <w:ind w:firstLine="280" w:firstLineChars="100"/>
              <w:jc w:val="left"/>
              <w:textAlignment w:val="center"/>
              <w:rPr>
                <w:rFonts w:hint="eastAsia" w:ascii="宋体" w:hAnsi="宋体" w:eastAsia="宋体" w:cs="宋体"/>
                <w:kern w:val="0"/>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6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⑥</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柜内各元件固定可靠无松动，触头无氧化，无毛刺。</w:t>
            </w:r>
          </w:p>
          <w:p>
            <w:pPr>
              <w:widowControl/>
              <w:ind w:left="210" w:leftChars="100"/>
              <w:jc w:val="left"/>
              <w:textAlignment w:val="center"/>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"https://www.baidu.com/s?wd=%E8%A1%A8%E9%9D%A2%E6%B6%82%E5%B1%82&amp;tn=SE_PcZhidaonwhc_ngpagmjz&amp;rsv_dl=gh_pc_zhidao" </w:instrText>
            </w:r>
            <w:r>
              <w:rPr>
                <w:rFonts w:hint="eastAsia" w:ascii="宋体" w:hAnsi="宋体" w:eastAsia="宋体" w:cs="宋体"/>
              </w:rPr>
              <w:fldChar w:fldCharType="separate"/>
            </w:r>
            <w:r>
              <w:rPr>
                <w:rFonts w:hint="eastAsia" w:ascii="宋体" w:hAnsi="宋体" w:eastAsia="宋体" w:cs="宋体"/>
                <w:kern w:val="0"/>
                <w:sz w:val="28"/>
                <w:szCs w:val="28"/>
              </w:rPr>
              <w:t>⑦柜体不应受碰撞，以免骨架变形，或者薄面板碰凹，表面涂层受损，影响外观。</w:t>
            </w:r>
            <w:r>
              <w:rPr>
                <w:rFonts w:hint="eastAsia" w:ascii="宋体" w:hAnsi="宋体" w:eastAsia="宋体" w:cs="宋体"/>
                <w:kern w:val="0"/>
                <w:sz w:val="28"/>
                <w:szCs w:val="28"/>
              </w:rPr>
              <w:fldChar w:fldCharType="end"/>
            </w:r>
          </w:p>
        </w:tc>
      </w:tr>
      <w:tr>
        <w:tblPrEx>
          <w:tblCellMar>
            <w:top w:w="0" w:type="dxa"/>
            <w:left w:w="108" w:type="dxa"/>
            <w:bottom w:w="0" w:type="dxa"/>
            <w:right w:w="108" w:type="dxa"/>
          </w:tblCellMar>
        </w:tblPrEx>
        <w:trPr>
          <w:trHeight w:val="1112" w:hRule="atLeast"/>
        </w:trPr>
        <w:tc>
          <w:tcPr>
            <w:tcW w:w="9976" w:type="dxa"/>
            <w:gridSpan w:val="2"/>
            <w:vAlign w:val="center"/>
          </w:tcPr>
          <w:p>
            <w:pPr>
              <w:widowControl/>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⑧并排柜体的安装基础槽钢要求水平，柜面平整</w:t>
            </w:r>
          </w:p>
          <w:p>
            <w:pPr>
              <w:widowControl/>
              <w:numPr>
                <w:ilvl w:val="0"/>
                <w:numId w:val="7"/>
              </w:numPr>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电缆、桥架等辅材相关要求</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3.1电缆技术要求</w:t>
            </w:r>
          </w:p>
          <w:p>
            <w:pPr>
              <w:pStyle w:val="8"/>
              <w:shd w:val="clear" w:color="auto" w:fill="FFFFFF"/>
              <w:spacing w:before="0" w:beforeAutospacing="0" w:after="0" w:afterAutospacing="0" w:line="360" w:lineRule="atLeast"/>
              <w:jc w:val="both"/>
              <w:rPr>
                <w:rFonts w:hint="eastAsia" w:ascii="宋体" w:hAnsi="宋体" w:eastAsia="宋体" w:cs="宋体"/>
                <w:color w:val="333333"/>
                <w:sz w:val="28"/>
                <w:szCs w:val="28"/>
                <w:shd w:val="clear" w:color="auto" w:fill="FFFFFF"/>
              </w:rPr>
            </w:pPr>
            <w:r>
              <w:rPr>
                <w:rFonts w:hint="eastAsia" w:ascii="宋体" w:hAnsi="宋体" w:eastAsia="宋体" w:cs="宋体"/>
                <w:sz w:val="28"/>
                <w:szCs w:val="28"/>
              </w:rPr>
              <w:t xml:space="preserve">      </w:t>
            </w:r>
            <w:r>
              <w:rPr>
                <w:rFonts w:hint="eastAsia" w:ascii="宋体" w:hAnsi="宋体" w:eastAsia="宋体" w:cs="宋体"/>
                <w:color w:val="333333"/>
                <w:sz w:val="28"/>
                <w:szCs w:val="28"/>
                <w:shd w:val="clear" w:color="auto" w:fill="FFFFFF"/>
              </w:rPr>
              <w:t>屏蔽电缆采用红铜或镀锡铜组成的金属网状编织层；导线截面积及屏蔽网应符合国家标准。</w:t>
            </w:r>
          </w:p>
          <w:p>
            <w:pPr>
              <w:pStyle w:val="8"/>
              <w:shd w:val="clear" w:color="auto" w:fill="FFFFFF"/>
              <w:spacing w:before="0" w:beforeAutospacing="0" w:after="0" w:afterAutospacing="0" w:line="360" w:lineRule="atLeast"/>
              <w:ind w:firstLine="840" w:firstLineChars="300"/>
              <w:jc w:val="both"/>
              <w:rPr>
                <w:rStyle w:val="12"/>
                <w:rFonts w:hint="eastAsia" w:ascii="宋体" w:hAnsi="宋体" w:eastAsia="宋体" w:cs="宋体"/>
                <w:color w:val="333333"/>
                <w:sz w:val="30"/>
                <w:szCs w:val="30"/>
              </w:rPr>
            </w:pPr>
            <w:r>
              <w:rPr>
                <w:rFonts w:hint="eastAsia" w:ascii="宋体" w:hAnsi="宋体" w:eastAsia="宋体" w:cs="宋体"/>
                <w:color w:val="333333"/>
                <w:sz w:val="28"/>
                <w:szCs w:val="28"/>
                <w:shd w:val="clear" w:color="auto" w:fill="FFFFFF"/>
              </w:rPr>
              <w:t>屏蔽电缆执行国家标准：</w:t>
            </w:r>
            <w:r>
              <w:rPr>
                <w:rStyle w:val="12"/>
                <w:rFonts w:hint="eastAsia" w:ascii="宋体" w:hAnsi="宋体" w:eastAsia="宋体" w:cs="宋体"/>
                <w:color w:val="333333"/>
                <w:sz w:val="30"/>
                <w:szCs w:val="30"/>
              </w:rPr>
              <w:t>JB/T8734.5-2012</w:t>
            </w:r>
          </w:p>
          <w:p>
            <w:pPr>
              <w:pStyle w:val="8"/>
              <w:shd w:val="clear" w:color="auto" w:fill="FFFFFF"/>
              <w:spacing w:before="0" w:beforeAutospacing="0" w:after="0" w:afterAutospacing="0" w:line="360" w:lineRule="atLeast"/>
              <w:ind w:firstLine="904" w:firstLineChars="300"/>
              <w:jc w:val="both"/>
              <w:rPr>
                <w:rStyle w:val="12"/>
                <w:rFonts w:hint="eastAsia" w:ascii="宋体" w:hAnsi="宋体" w:eastAsia="宋体" w:cs="宋体"/>
                <w:color w:val="333333"/>
                <w:sz w:val="30"/>
                <w:szCs w:val="30"/>
              </w:rPr>
            </w:pPr>
            <w:r>
              <w:rPr>
                <w:rStyle w:val="12"/>
                <w:rFonts w:hint="eastAsia" w:ascii="宋体" w:hAnsi="宋体" w:eastAsia="宋体" w:cs="宋体"/>
                <w:color w:val="333333"/>
                <w:sz w:val="30"/>
                <w:szCs w:val="30"/>
              </w:rPr>
              <w:t>机械性能试验：GB/T  2951.11-2008</w:t>
            </w:r>
          </w:p>
          <w:p>
            <w:pPr>
              <w:pStyle w:val="8"/>
              <w:shd w:val="clear" w:color="auto" w:fill="FFFFFF"/>
              <w:spacing w:before="0" w:beforeAutospacing="0" w:after="0" w:afterAutospacing="0" w:line="360" w:lineRule="atLeast"/>
              <w:jc w:val="both"/>
              <w:rPr>
                <w:rStyle w:val="12"/>
                <w:rFonts w:hint="eastAsia" w:ascii="宋体" w:hAnsi="宋体" w:eastAsia="宋体" w:cs="宋体"/>
                <w:color w:val="333333"/>
                <w:sz w:val="30"/>
                <w:szCs w:val="30"/>
              </w:rPr>
            </w:pPr>
            <w:r>
              <w:rPr>
                <w:rStyle w:val="12"/>
                <w:rFonts w:hint="eastAsia" w:ascii="宋体" w:hAnsi="宋体" w:eastAsia="宋体" w:cs="宋体"/>
                <w:color w:val="333333"/>
                <w:sz w:val="30"/>
                <w:szCs w:val="30"/>
              </w:rPr>
              <w:t xml:space="preserve">      热老化试验：  GB/T  2951.12-2008</w:t>
            </w:r>
          </w:p>
          <w:p>
            <w:pPr>
              <w:pStyle w:val="8"/>
              <w:shd w:val="clear" w:color="auto" w:fill="FFFFFF"/>
              <w:spacing w:before="0" w:beforeAutospacing="0" w:after="0" w:afterAutospacing="0" w:line="360" w:lineRule="atLeast"/>
              <w:ind w:firstLine="840" w:firstLineChars="3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导线长期允许工作温度不超过90℃，适用于额定电压300V及以下控制及保护线路的连接线。</w:t>
            </w:r>
          </w:p>
          <w:p>
            <w:pPr>
              <w:pStyle w:val="8"/>
              <w:shd w:val="clear" w:color="auto" w:fill="FFFFFF"/>
              <w:spacing w:before="0" w:beforeAutospacing="0" w:after="0" w:afterAutospacing="0" w:line="360" w:lineRule="atLeast"/>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xml:space="preserve">  3.2 桥架技术要求</w:t>
            </w:r>
          </w:p>
          <w:p>
            <w:pPr>
              <w:spacing w:line="360" w:lineRule="auto"/>
              <w:ind w:firstLine="280" w:firstLineChars="100"/>
              <w:rPr>
                <w:rFonts w:hint="eastAsia" w:ascii="宋体" w:hAnsi="宋体" w:eastAsia="宋体" w:cs="宋体"/>
                <w:kern w:val="16"/>
                <w:sz w:val="28"/>
                <w:szCs w:val="28"/>
              </w:rPr>
            </w:pPr>
            <w:r>
              <w:rPr>
                <w:rFonts w:hint="eastAsia" w:ascii="宋体" w:hAnsi="宋体" w:eastAsia="宋体" w:cs="宋体"/>
                <w:color w:val="333333"/>
                <w:sz w:val="28"/>
                <w:szCs w:val="28"/>
                <w:shd w:val="clear" w:color="auto" w:fill="FFFFFF"/>
              </w:rPr>
              <w:t xml:space="preserve">   4.2.1桥架</w:t>
            </w:r>
            <w:r>
              <w:rPr>
                <w:rFonts w:hint="eastAsia" w:ascii="宋体" w:hAnsi="宋体" w:eastAsia="宋体" w:cs="宋体"/>
                <w:sz w:val="28"/>
                <w:szCs w:val="28"/>
              </w:rPr>
              <w:t>钢板厚度均匀，板材厚度符合规范要求，线槽板厚不低于2.0mm，桥架盖板厚度不低于1.0mm。三通、弯头等接缝严密，焊接牢固，2000mm直线段线槽均为整板压制，底、帮不得焊接连接。线槽内外应光滑平整，无棱刺、扭曲、变形等现象。</w:t>
            </w:r>
            <w:r>
              <w:rPr>
                <w:rFonts w:hint="eastAsia" w:ascii="宋体" w:hAnsi="宋体" w:eastAsia="宋体" w:cs="宋体"/>
                <w:kern w:val="16"/>
                <w:sz w:val="28"/>
                <w:szCs w:val="28"/>
              </w:rPr>
              <w:t>有变径的弯通、三通，板厚与宽桥架厚度相同，其他的弯通、三通板厚与各自同规格的桥架板厚相同。</w:t>
            </w:r>
          </w:p>
          <w:p>
            <w:pPr>
              <w:spacing w:line="360" w:lineRule="auto"/>
              <w:ind w:firstLine="560" w:firstLineChars="200"/>
              <w:rPr>
                <w:rFonts w:hint="eastAsia" w:ascii="宋体" w:hAnsi="宋体" w:eastAsia="宋体" w:cs="宋体"/>
                <w:kern w:val="16"/>
                <w:sz w:val="28"/>
                <w:szCs w:val="28"/>
              </w:rPr>
            </w:pPr>
            <w:r>
              <w:rPr>
                <w:rFonts w:hint="eastAsia" w:ascii="宋体" w:hAnsi="宋体" w:eastAsia="宋体" w:cs="宋体"/>
                <w:kern w:val="16"/>
                <w:sz w:val="28"/>
                <w:szCs w:val="28"/>
              </w:rPr>
              <w:t>3.2.2</w:t>
            </w:r>
            <w:r>
              <w:rPr>
                <w:rFonts w:hint="eastAsia" w:ascii="宋体" w:hAnsi="宋体" w:eastAsia="宋体" w:cs="宋体"/>
                <w:sz w:val="28"/>
                <w:szCs w:val="28"/>
              </w:rPr>
              <w:t>表面处理</w:t>
            </w:r>
            <w:r>
              <w:rPr>
                <w:rFonts w:hint="eastAsia" w:ascii="宋体" w:hAnsi="宋体" w:eastAsia="宋体" w:cs="宋体"/>
                <w:kern w:val="16"/>
                <w:sz w:val="28"/>
                <w:szCs w:val="28"/>
              </w:rPr>
              <w:t>采用磷化处理后再粉末静电喷塑</w:t>
            </w:r>
            <w:r>
              <w:rPr>
                <w:rFonts w:hint="eastAsia" w:ascii="宋体" w:hAnsi="宋体" w:eastAsia="宋体" w:cs="宋体"/>
                <w:sz w:val="28"/>
                <w:szCs w:val="28"/>
              </w:rPr>
              <w:t>并做防火处理，喷塑层厚度要符合国家标准要求，喷塑层均匀完整无气泡，防火漆面完整抓粘牢固无脱落现象。</w:t>
            </w:r>
            <w:r>
              <w:rPr>
                <w:rFonts w:hint="eastAsia" w:ascii="宋体" w:hAnsi="宋体" w:eastAsia="宋体" w:cs="宋体"/>
                <w:kern w:val="16"/>
                <w:sz w:val="28"/>
                <w:szCs w:val="28"/>
              </w:rPr>
              <w:t>钢制桥架颜色为计算机灰白色。</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kern w:val="16"/>
                <w:sz w:val="28"/>
                <w:szCs w:val="28"/>
              </w:rPr>
              <w:t>3.2.3</w:t>
            </w:r>
            <w:r>
              <w:rPr>
                <w:rFonts w:hint="eastAsia" w:ascii="宋体" w:hAnsi="宋体" w:eastAsia="宋体" w:cs="宋体"/>
                <w:sz w:val="28"/>
                <w:szCs w:val="28"/>
              </w:rPr>
              <w:t>线槽盖须为带中心系紧螺栓的快装型或其他方便安装的方式。</w:t>
            </w:r>
          </w:p>
          <w:p>
            <w:pPr>
              <w:spacing w:line="360" w:lineRule="auto"/>
              <w:ind w:firstLine="560" w:firstLineChars="200"/>
              <w:rPr>
                <w:rFonts w:hint="eastAsia" w:ascii="宋体" w:hAnsi="宋体" w:eastAsia="宋体" w:cs="宋体"/>
                <w:kern w:val="16"/>
                <w:sz w:val="28"/>
                <w:szCs w:val="28"/>
              </w:rPr>
            </w:pPr>
            <w:r>
              <w:rPr>
                <w:rFonts w:hint="eastAsia" w:ascii="宋体" w:hAnsi="宋体" w:eastAsia="宋体" w:cs="宋体"/>
                <w:sz w:val="28"/>
                <w:szCs w:val="28"/>
              </w:rPr>
              <w:t>3.2.4线槽连接片的厚度不应低于该桥架的厚度。</w:t>
            </w:r>
            <w:r>
              <w:rPr>
                <w:rFonts w:hint="eastAsia" w:ascii="宋体" w:hAnsi="宋体" w:eastAsia="宋体" w:cs="宋体"/>
                <w:kern w:val="16"/>
                <w:sz w:val="28"/>
                <w:szCs w:val="28"/>
              </w:rPr>
              <w:t>所有桥架必须配备足够的连接片、镀锌螺栓、镀锌螺母、镀锌平垫、镀锌弹簧垫。同种规格的桥架必须保证尺寸一致，误差﹤2mm。</w:t>
            </w:r>
          </w:p>
          <w:p>
            <w:pPr>
              <w:tabs>
                <w:tab w:val="left" w:pos="900"/>
                <w:tab w:val="left" w:pos="1080"/>
              </w:tabs>
              <w:spacing w:line="360" w:lineRule="auto"/>
              <w:ind w:firstLine="280" w:firstLineChars="100"/>
              <w:rPr>
                <w:rFonts w:hint="eastAsia" w:ascii="宋体" w:hAnsi="宋体" w:eastAsia="宋体" w:cs="宋体"/>
                <w:kern w:val="16"/>
                <w:sz w:val="28"/>
                <w:szCs w:val="28"/>
              </w:rPr>
            </w:pPr>
            <w:r>
              <w:rPr>
                <w:rFonts w:hint="eastAsia" w:ascii="宋体" w:hAnsi="宋体" w:eastAsia="宋体" w:cs="宋体"/>
                <w:kern w:val="16"/>
                <w:sz w:val="28"/>
                <w:szCs w:val="28"/>
              </w:rPr>
              <w:t>3.2.5桥架要保证足够的强度，确保放入电缆后，长时间工作不变形；桥架内侧面要光滑无缺陷。</w:t>
            </w:r>
          </w:p>
          <w:p>
            <w:pPr>
              <w:spacing w:line="360" w:lineRule="auto"/>
              <w:ind w:left="210" w:leftChars="100" w:firstLine="280" w:firstLineChars="100"/>
              <w:rPr>
                <w:rFonts w:hint="eastAsia" w:ascii="宋体" w:hAnsi="宋体" w:eastAsia="宋体" w:cs="宋体"/>
                <w:sz w:val="28"/>
                <w:szCs w:val="28"/>
              </w:rPr>
            </w:pPr>
            <w:r>
              <w:rPr>
                <w:rFonts w:hint="eastAsia" w:ascii="宋体" w:hAnsi="宋体" w:eastAsia="宋体" w:cs="宋体"/>
                <w:kern w:val="16"/>
                <w:sz w:val="28"/>
                <w:szCs w:val="28"/>
              </w:rPr>
              <w:t>3.2.6</w:t>
            </w:r>
            <w:r>
              <w:rPr>
                <w:rFonts w:hint="eastAsia" w:ascii="宋体" w:hAnsi="宋体" w:eastAsia="宋体" w:cs="宋体"/>
                <w:sz w:val="28"/>
                <w:szCs w:val="28"/>
              </w:rPr>
              <w:t>附件配送要求：线槽夹板、夹板螺栓、跨接底线用4mm</w:t>
            </w:r>
            <w:r>
              <w:rPr>
                <w:rFonts w:hint="eastAsia" w:ascii="宋体" w:hAnsi="宋体" w:eastAsia="宋体" w:cs="宋体"/>
                <w:sz w:val="28"/>
                <w:szCs w:val="28"/>
                <w:vertAlign w:val="superscript"/>
              </w:rPr>
              <w:t>2</w:t>
            </w:r>
            <w:r>
              <w:rPr>
                <w:rFonts w:hint="eastAsia" w:ascii="宋体" w:hAnsi="宋体" w:eastAsia="宋体" w:cs="宋体"/>
                <w:sz w:val="28"/>
                <w:szCs w:val="28"/>
              </w:rPr>
              <w:t>裸铜编织跨接地线，刷锡并压好接线端子）、接地螺栓（含平垫、弹垫、螺母）：按线槽量（每节一套，包含夹板螺栓）配送，加适当的现场加工的接头用量，内外采</w:t>
            </w:r>
          </w:p>
          <w:p>
            <w:pPr>
              <w:spacing w:line="360" w:lineRule="auto"/>
              <w:ind w:left="210" w:leftChars="100" w:firstLine="280" w:firstLineChars="100"/>
              <w:rPr>
                <w:rFonts w:hint="eastAsia" w:ascii="宋体" w:hAnsi="宋体" w:eastAsia="宋体" w:cs="宋体"/>
                <w:kern w:val="16"/>
                <w:sz w:val="28"/>
                <w:szCs w:val="28"/>
              </w:rPr>
            </w:pPr>
            <w:r>
              <w:rPr>
                <w:rFonts w:hint="eastAsia" w:ascii="宋体" w:hAnsi="宋体" w:eastAsia="宋体" w:cs="宋体"/>
                <w:sz w:val="28"/>
                <w:szCs w:val="28"/>
              </w:rPr>
              <w:t>用连接片双面固定。</w:t>
            </w:r>
          </w:p>
          <w:p>
            <w:pPr>
              <w:pStyle w:val="16"/>
              <w:widowControl/>
              <w:numPr>
                <w:ilvl w:val="0"/>
                <w:numId w:val="7"/>
              </w:numPr>
              <w:ind w:firstLineChars="0"/>
              <w:jc w:val="left"/>
              <w:rPr>
                <w:rFonts w:hint="eastAsia" w:ascii="宋体" w:hAnsi="宋体" w:eastAsia="宋体" w:cs="宋体"/>
                <w:b/>
                <w:sz w:val="28"/>
                <w:szCs w:val="28"/>
              </w:rPr>
            </w:pPr>
            <w:r>
              <w:rPr>
                <w:rFonts w:hint="eastAsia" w:ascii="宋体" w:hAnsi="宋体" w:eastAsia="宋体" w:cs="宋体"/>
                <w:sz w:val="28"/>
                <w:szCs w:val="28"/>
              </w:rPr>
              <w:t>自控设备技术要求：</w:t>
            </w:r>
          </w:p>
          <w:p>
            <w:pPr>
              <w:pStyle w:val="8"/>
              <w:shd w:val="clear" w:color="auto" w:fill="FFFFFF"/>
              <w:spacing w:before="0" w:beforeAutospacing="0" w:after="0" w:afterAutospacing="0" w:line="360" w:lineRule="atLeast"/>
              <w:jc w:val="both"/>
              <w:rPr>
                <w:rFonts w:hint="eastAsia" w:ascii="宋体" w:hAnsi="宋体" w:eastAsia="宋体" w:cs="宋体"/>
                <w:sz w:val="28"/>
                <w:szCs w:val="28"/>
              </w:rPr>
            </w:pPr>
            <w:r>
              <w:rPr>
                <w:rFonts w:hint="eastAsia" w:ascii="宋体" w:hAnsi="宋体" w:eastAsia="宋体" w:cs="宋体"/>
                <w:sz w:val="28"/>
                <w:szCs w:val="28"/>
              </w:rPr>
              <w:t>4.1 流量计</w:t>
            </w:r>
          </w:p>
          <w:p>
            <w:pPr>
              <w:pStyle w:val="27"/>
              <w:spacing w:line="360" w:lineRule="auto"/>
              <w:rPr>
                <w:rFonts w:hint="eastAsia" w:ascii="宋体" w:hAnsi="宋体" w:eastAsia="宋体" w:cs="宋体"/>
                <w:color w:val="auto"/>
                <w:sz w:val="28"/>
                <w:szCs w:val="28"/>
              </w:rPr>
            </w:pPr>
            <w:r>
              <w:rPr>
                <w:rFonts w:hint="eastAsia" w:ascii="宋体" w:hAnsi="宋体" w:eastAsia="宋体" w:cs="宋体"/>
                <w:sz w:val="28"/>
                <w:szCs w:val="28"/>
              </w:rPr>
              <w:t>4.1.1</w:t>
            </w:r>
            <w:r>
              <w:rPr>
                <w:rFonts w:hint="eastAsia" w:ascii="宋体" w:hAnsi="宋体" w:eastAsia="宋体" w:cs="宋体"/>
                <w:color w:val="auto"/>
                <w:sz w:val="28"/>
                <w:szCs w:val="28"/>
              </w:rPr>
              <w:t>超声波流量计工况参数及技术要求：电解上液流量（6套）。</w:t>
            </w:r>
          </w:p>
          <w:p>
            <w:pPr>
              <w:pStyle w:val="27"/>
              <w:spacing w:line="36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技术要求：</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测量功能：硫酸铜溶液的实际体积流量、累计体积流量</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测量范围：0~80m³/h（流速0~20m/s）</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最大误差：＜±1%测量值（当V＞0.5m/s）</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最大气泡含量：＜2%（体积）</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安装方式：外夹捆绑式，水平安装</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安装方式：分体墙挂式，缆线长度5m</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 xml:space="preserve">供电：100~230VAC 50HZ或24V/DC </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信号输出：电流4~20mA</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防护等级：IP67</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4.1.2 低电导率纯水电磁流量计工况参数及技术要求</w:t>
            </w:r>
          </w:p>
          <w:p>
            <w:pPr>
              <w:pStyle w:val="27"/>
              <w:spacing w:line="360" w:lineRule="auto"/>
              <w:ind w:left="210" w:leftChars="1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电解纯水流量（1套）电导率为≥5</w:t>
            </w:r>
            <w:r>
              <w:rPr>
                <w:rFonts w:hint="eastAsia" w:ascii="宋体" w:hAnsi="宋体" w:eastAsia="宋体" w:cs="宋体"/>
                <w:color w:val="auto"/>
                <w:sz w:val="28"/>
                <w:szCs w:val="28"/>
                <w:shd w:val="clear" w:color="auto" w:fill="FFFFFF"/>
              </w:rPr>
              <w:t>μs/cm，</w:t>
            </w:r>
            <w:r>
              <w:rPr>
                <w:rFonts w:hint="eastAsia" w:ascii="宋体" w:hAnsi="宋体" w:eastAsia="宋体" w:cs="宋体"/>
                <w:color w:val="auto"/>
                <w:sz w:val="28"/>
                <w:szCs w:val="28"/>
              </w:rPr>
              <w:t>工艺要求既保证可</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靠测量又保证不缩口径，要求流量计量程比较大，符合精度要求；</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技术要求：</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测量功能：低电导率纯水的实际体积流量、累积流量测量</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测量范围：见工况参数表</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精度：</w:t>
            </w:r>
            <w:r>
              <w:rPr>
                <w:rFonts w:hint="eastAsia" w:ascii="宋体" w:hAnsi="宋体" w:eastAsia="宋体" w:cs="宋体"/>
                <w:sz w:val="28"/>
                <w:szCs w:val="28"/>
              </w:rPr>
              <w:t>0.3</w:t>
            </w:r>
            <w:r>
              <w:rPr>
                <w:rFonts w:hint="eastAsia" w:ascii="宋体" w:hAnsi="宋体" w:eastAsia="宋体" w:cs="宋体"/>
                <w:color w:val="auto"/>
                <w:sz w:val="28"/>
                <w:szCs w:val="28"/>
              </w:rPr>
              <w:t>级</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电导率：≥</w:t>
            </w:r>
            <w:r>
              <w:rPr>
                <w:rFonts w:hint="eastAsia" w:ascii="宋体" w:hAnsi="宋体" w:eastAsia="宋体" w:cs="宋体"/>
                <w:sz w:val="28"/>
                <w:szCs w:val="28"/>
              </w:rPr>
              <w:t>2</w:t>
            </w:r>
            <w:r>
              <w:rPr>
                <w:rFonts w:hint="eastAsia" w:ascii="宋体" w:hAnsi="宋体" w:eastAsia="宋体" w:cs="宋体"/>
                <w:color w:val="auto"/>
                <w:sz w:val="28"/>
                <w:szCs w:val="28"/>
                <w:shd w:val="clear" w:color="auto" w:fill="FFFFFF"/>
              </w:rPr>
              <w:t>μs/cm</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法兰标准：GB9115（DIN2501），焊接法兰型</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安装方式：一体式垂直安装或水平安装</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供电：100~230VAC 50HZ或24V/DC</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信号输出：4~20mA（HART）、频率/脉冲输出（程序组态）</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有自诊断检查和空管置零功能</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防护等级：IP67</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法兰及流量计外壳材质：304不锈钢</w:t>
            </w:r>
          </w:p>
          <w:p>
            <w:pPr>
              <w:pStyle w:val="27"/>
              <w:spacing w:line="36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4.1.3 饱和蒸汽涡街流量计工况参数及技术要求</w:t>
            </w:r>
          </w:p>
          <w:p>
            <w:pPr>
              <w:pStyle w:val="27"/>
              <w:spacing w:line="360" w:lineRule="auto"/>
              <w:ind w:firstLine="840" w:firstLineChars="3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技术要求：</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测量功能：完成饱和蒸汽温度补偿、质量流量、瞬时流量、累积流量测量。</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测量范围：0~4t/h</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精度：±1.5%</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安装方式：一体式水平安装，焊接法兰型</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xml:space="preserve">供电：220V/AC  24VDC </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信号输出：4~20mA</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防护等级：IP67</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温度补偿：有</w:t>
            </w:r>
          </w:p>
          <w:p>
            <w:pPr>
              <w:pStyle w:val="27"/>
              <w:spacing w:line="36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4.2 液位计</w:t>
            </w:r>
          </w:p>
          <w:p>
            <w:pPr>
              <w:pStyle w:val="27"/>
              <w:spacing w:line="36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4.2.1 雷达式液位计</w:t>
            </w:r>
          </w:p>
          <w:p>
            <w:pPr>
              <w:pStyle w:val="27"/>
              <w:spacing w:line="360" w:lineRule="auto"/>
              <w:ind w:firstLine="840" w:firstLineChars="3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技术要求：</w:t>
            </w:r>
          </w:p>
          <w:p>
            <w:pPr>
              <w:widowControl/>
              <w:spacing w:line="360" w:lineRule="auto"/>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测量功能：完成液体的物位的测量</w:t>
            </w:r>
          </w:p>
          <w:p>
            <w:pPr>
              <w:pStyle w:val="27"/>
              <w:spacing w:line="360" w:lineRule="auto"/>
              <w:ind w:firstLine="840" w:firstLineChars="3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测量范围：见工况参数表</w:t>
            </w:r>
          </w:p>
          <w:p>
            <w:pPr>
              <w:pStyle w:val="27"/>
              <w:spacing w:line="360" w:lineRule="auto"/>
              <w:ind w:firstLine="840" w:firstLineChars="3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精度：±5 mm（距离 &lt; 10 m / 33 ft）； </w:t>
            </w:r>
          </w:p>
          <w:p>
            <w:pPr>
              <w:pStyle w:val="27"/>
              <w:spacing w:line="360" w:lineRule="auto"/>
              <w:ind w:firstLine="840" w:firstLineChars="3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电源：12...30 VDC</w:t>
            </w:r>
          </w:p>
          <w:p>
            <w:pPr>
              <w:pStyle w:val="27"/>
              <w:spacing w:line="360" w:lineRule="auto"/>
              <w:ind w:firstLine="840" w:firstLineChars="300"/>
              <w:rPr>
                <w:rFonts w:hint="eastAsia" w:ascii="宋体" w:hAnsi="宋体" w:eastAsia="宋体" w:cs="宋体"/>
                <w:color w:val="auto"/>
                <w:sz w:val="28"/>
                <w:szCs w:val="28"/>
                <w:shd w:val="clear" w:color="auto" w:fill="FFFFFF"/>
              </w:rPr>
            </w:pPr>
            <w:r>
              <w:rPr>
                <w:rFonts w:hint="eastAsia" w:ascii="宋体" w:hAnsi="宋体" w:eastAsia="宋体" w:cs="宋体"/>
                <w:sz w:val="28"/>
                <w:szCs w:val="28"/>
              </w:rPr>
              <w:t>信号输出：4~20mA（HART）</w:t>
            </w:r>
          </w:p>
          <w:p>
            <w:pPr>
              <w:pStyle w:val="27"/>
              <w:spacing w:line="360" w:lineRule="auto"/>
              <w:ind w:firstLine="840" w:firstLineChars="3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天线材质：根据工况而定</w:t>
            </w:r>
          </w:p>
          <w:p>
            <w:pPr>
              <w:pStyle w:val="27"/>
              <w:spacing w:line="360" w:lineRule="auto"/>
              <w:ind w:firstLine="840" w:firstLineChars="3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天线耐受过程温度：＞90℃</w:t>
            </w:r>
          </w:p>
          <w:p>
            <w:pPr>
              <w:pStyle w:val="27"/>
              <w:spacing w:line="360" w:lineRule="auto"/>
              <w:rPr>
                <w:rFonts w:hint="eastAsia" w:ascii="宋体" w:hAnsi="宋体" w:eastAsia="宋体" w:cs="宋体"/>
                <w:sz w:val="28"/>
                <w:szCs w:val="28"/>
              </w:rPr>
            </w:pPr>
            <w:r>
              <w:rPr>
                <w:rFonts w:hint="eastAsia" w:ascii="宋体" w:hAnsi="宋体" w:eastAsia="宋体" w:cs="宋体"/>
                <w:color w:val="auto"/>
                <w:sz w:val="28"/>
                <w:szCs w:val="28"/>
                <w:shd w:val="clear" w:color="auto" w:fill="FFFFFF"/>
              </w:rPr>
              <w:t>4.2.2 浮球式液位开关</w:t>
            </w:r>
          </w:p>
          <w:p>
            <w:pPr>
              <w:pStyle w:val="27"/>
              <w:spacing w:line="360" w:lineRule="auto"/>
              <w:rPr>
                <w:rFonts w:hint="eastAsia" w:ascii="宋体" w:hAnsi="宋体" w:eastAsia="宋体" w:cs="宋体"/>
                <w:color w:val="auto"/>
                <w:sz w:val="28"/>
                <w:szCs w:val="28"/>
                <w:shd w:val="clear" w:color="auto" w:fill="FFFFFF"/>
              </w:rPr>
            </w:pPr>
            <w:r>
              <w:rPr>
                <w:rFonts w:hint="eastAsia" w:ascii="宋体" w:hAnsi="宋体" w:eastAsia="宋体" w:cs="宋体"/>
                <w:sz w:val="28"/>
                <w:szCs w:val="28"/>
              </w:rPr>
              <w:t>输出：开关量，缆长：5m，IP68，触点容量：8A/220VAC，现场安装（防水）</w:t>
            </w:r>
          </w:p>
          <w:p>
            <w:pPr>
              <w:pStyle w:val="27"/>
              <w:spacing w:line="36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4.3 电动调节阀及电动蝶阀、电磁阀</w:t>
            </w:r>
          </w:p>
          <w:p>
            <w:pPr>
              <w:pStyle w:val="27"/>
              <w:spacing w:line="360" w:lineRule="auto"/>
              <w:ind w:firstLine="280" w:firstLineChars="1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4.3.1 电动调节阀工况参数及技术要求</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工况参数及要求见表。</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技术要求：</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调节功能：通过调节剂量（低温水、冷水、热水、蒸汽）实现对被控</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变量的调节</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控制信号：4~20mA（或0~10VAC）</w:t>
            </w:r>
          </w:p>
          <w:p>
            <w:pPr>
              <w:pStyle w:val="27"/>
              <w:spacing w:line="360" w:lineRule="auto"/>
              <w:ind w:left="851"/>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反馈信号：4~20mA（或0~10VAC）</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供电：AC24V</w:t>
            </w:r>
          </w:p>
          <w:p>
            <w:pPr>
              <w:pStyle w:val="27"/>
              <w:spacing w:line="360" w:lineRule="auto"/>
              <w:ind w:left="851"/>
              <w:rPr>
                <w:rFonts w:hint="eastAsia" w:ascii="宋体" w:hAnsi="宋体" w:eastAsia="宋体" w:cs="宋体"/>
                <w:color w:val="auto"/>
                <w:sz w:val="28"/>
                <w:szCs w:val="28"/>
                <w:highlight w:val="yellow"/>
              </w:rPr>
            </w:pPr>
            <w:r>
              <w:rPr>
                <w:rFonts w:hint="eastAsia" w:ascii="宋体" w:hAnsi="宋体" w:eastAsia="宋体" w:cs="宋体"/>
                <w:color w:val="auto"/>
                <w:sz w:val="28"/>
                <w:szCs w:val="28"/>
              </w:rPr>
              <w:t>配管方式：法兰式，HG20592-2009</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流量特性：等百分比或线性（可设定）</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安全位置：失电阀门关闭（电开式）</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品牌：详见附表</w:t>
            </w:r>
          </w:p>
          <w:p>
            <w:pPr>
              <w:pStyle w:val="27"/>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4.3.2 电动开关蝶阀工况参数及技术要求</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电解溶铜工艺电动开关蝶阀（共5套），工况参数及要求见表。</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控制信号：220VAC</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开到位信号：带</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关到位信号：带</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管路连接方式：法兰，ISO7005</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安全位置：失电阀门关闭（电开式）</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4.3.3电磁阀</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整流柜降温水以及囊式补水罐自动补水电磁阀（共2套），保证阀门关闭状态不会发生阀体内漏现象。</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控制信号：24VDC</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开到位信号：无</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关到位信号：无</w:t>
            </w:r>
          </w:p>
          <w:p>
            <w:pPr>
              <w:pStyle w:val="27"/>
              <w:spacing w:line="360" w:lineRule="auto"/>
              <w:ind w:left="851"/>
              <w:rPr>
                <w:rFonts w:hint="eastAsia" w:ascii="宋体" w:hAnsi="宋体" w:eastAsia="宋体" w:cs="宋体"/>
                <w:color w:val="auto"/>
                <w:sz w:val="28"/>
                <w:szCs w:val="28"/>
              </w:rPr>
            </w:pPr>
            <w:r>
              <w:rPr>
                <w:rFonts w:hint="eastAsia" w:ascii="宋体" w:hAnsi="宋体" w:eastAsia="宋体" w:cs="宋体"/>
                <w:color w:val="auto"/>
                <w:sz w:val="28"/>
                <w:szCs w:val="28"/>
              </w:rPr>
              <w:t>管路连接方式：法兰，ISO7005</w:t>
            </w:r>
          </w:p>
          <w:p>
            <w:pPr>
              <w:pStyle w:val="27"/>
              <w:spacing w:line="36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安全位置：失电阀门关闭（电开式）</w:t>
            </w:r>
          </w:p>
          <w:p>
            <w:pPr>
              <w:pStyle w:val="27"/>
              <w:spacing w:line="360" w:lineRule="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4.4 温度传感及变送器</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电解溶铜30套，工况参数及要求见表。</w:t>
            </w:r>
          </w:p>
          <w:p>
            <w:pPr>
              <w:pStyle w:val="27"/>
              <w:spacing w:line="36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测量范围：0~100℃</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安装长度：见工况参数表</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连接规格：M27×2</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测温件保护管及螺纹材质：详见附表</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保护管外径：Φ16</w:t>
            </w:r>
          </w:p>
          <w:p>
            <w:pPr>
              <w:pStyle w:val="27"/>
              <w:spacing w:line="36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温度变送器：带</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输出信号：4-20mA</w:t>
            </w:r>
          </w:p>
          <w:p>
            <w:pPr>
              <w:pStyle w:val="27"/>
              <w:spacing w:line="36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精度：A级</w:t>
            </w:r>
          </w:p>
          <w:p>
            <w:pPr>
              <w:pStyle w:val="27"/>
              <w:spacing w:line="36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品牌：详见附表</w:t>
            </w:r>
          </w:p>
          <w:p>
            <w:pPr>
              <w:pStyle w:val="2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4.5 压力变送器</w:t>
            </w:r>
          </w:p>
          <w:p>
            <w:pPr>
              <w:pStyle w:val="8"/>
              <w:shd w:val="clear" w:color="auto" w:fill="FFFFFF"/>
              <w:spacing w:beforeAutospacing="0" w:afterAutospacing="0" w:line="450" w:lineRule="atLeast"/>
              <w:rPr>
                <w:rFonts w:hint="eastAsia" w:ascii="宋体" w:hAnsi="宋体" w:eastAsia="宋体" w:cs="宋体"/>
                <w:sz w:val="28"/>
                <w:szCs w:val="28"/>
              </w:rPr>
            </w:pPr>
            <w:r>
              <w:rPr>
                <w:rFonts w:hint="eastAsia" w:ascii="宋体" w:hAnsi="宋体" w:eastAsia="宋体" w:cs="宋体"/>
                <w:sz w:val="28"/>
                <w:szCs w:val="28"/>
              </w:rPr>
              <w:t>工况参数及要求见表。</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  测量范围：0～0.8MPa </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 输出信号：4～20mADC </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供电电源：24VDC</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螺纹连接规格：M20×1.5</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接液材质：316L</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精度：0.5级</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现场显示：带</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4.6 电导率仪</w:t>
            </w:r>
          </w:p>
          <w:p>
            <w:pPr>
              <w:pStyle w:val="8"/>
              <w:shd w:val="clear" w:color="auto" w:fill="FFFFFF"/>
              <w:spacing w:beforeAutospacing="0" w:afterAutospacing="0" w:line="450" w:lineRule="atLeast"/>
              <w:rPr>
                <w:rFonts w:hint="eastAsia" w:ascii="宋体" w:hAnsi="宋体" w:eastAsia="宋体" w:cs="宋体"/>
                <w:sz w:val="28"/>
                <w:szCs w:val="28"/>
              </w:rPr>
            </w:pPr>
            <w:r>
              <w:rPr>
                <w:rFonts w:hint="eastAsia" w:ascii="宋体" w:hAnsi="宋体" w:eastAsia="宋体" w:cs="宋体"/>
                <w:sz w:val="28"/>
                <w:szCs w:val="28"/>
              </w:rPr>
              <w:t>漂洗水罐1套，工况参数及要求见表。</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 xml:space="preserve">测量范围：0-2000uS/cm   </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输出信号：4~20mA</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 xml:space="preserve">电源：20~30VDC   </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过程连接：G3/4”</w:t>
            </w:r>
          </w:p>
          <w:p>
            <w:pPr>
              <w:pStyle w:val="8"/>
              <w:shd w:val="clear" w:color="auto" w:fill="FFFFFF"/>
              <w:spacing w:beforeAutospacing="0" w:afterAutospacing="0" w:line="450" w:lineRule="atLeast"/>
              <w:rPr>
                <w:rFonts w:hint="eastAsia" w:ascii="宋体" w:hAnsi="宋体" w:eastAsia="宋体" w:cs="宋体"/>
                <w:sz w:val="28"/>
                <w:szCs w:val="28"/>
              </w:rPr>
            </w:pPr>
            <w:r>
              <w:rPr>
                <w:rFonts w:hint="eastAsia" w:ascii="宋体" w:hAnsi="宋体" w:eastAsia="宋体" w:cs="宋体"/>
                <w:sz w:val="28"/>
                <w:szCs w:val="28"/>
              </w:rPr>
              <w:t>4.7 电解明胶系统计量泵（15套）</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技术要求：可以实时监测计量泵的工作状态，瞬时流量等参数，可以远程调节流量，控制启停。详见附表。</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 xml:space="preserve">测量范围：24L/h   </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通讯协议：西门子ProfibusDP或485串口</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电源：220V/AC</w:t>
            </w:r>
          </w:p>
          <w:p>
            <w:pPr>
              <w:pStyle w:val="8"/>
              <w:shd w:val="clear" w:color="auto" w:fill="FFFFFF"/>
              <w:spacing w:beforeAutospacing="0" w:afterAutospacing="0" w:line="450" w:lineRule="atLeast"/>
              <w:ind w:firstLine="840" w:firstLineChars="300"/>
              <w:rPr>
                <w:rFonts w:hint="eastAsia" w:ascii="宋体" w:hAnsi="宋体" w:eastAsia="宋体" w:cs="宋体"/>
                <w:sz w:val="28"/>
                <w:szCs w:val="28"/>
              </w:rPr>
            </w:pPr>
            <w:r>
              <w:rPr>
                <w:rFonts w:hint="eastAsia" w:ascii="宋体" w:hAnsi="宋体" w:eastAsia="宋体" w:cs="宋体"/>
                <w:sz w:val="28"/>
                <w:szCs w:val="28"/>
              </w:rPr>
              <w:t xml:space="preserve">品牌：详见附表   </w:t>
            </w:r>
          </w:p>
          <w:p>
            <w:pPr>
              <w:pStyle w:val="8"/>
              <w:shd w:val="clear" w:color="auto" w:fill="FFFFFF"/>
              <w:spacing w:beforeAutospacing="0" w:afterAutospacing="0" w:line="450" w:lineRule="atLeast"/>
              <w:rPr>
                <w:rFonts w:hint="eastAsia" w:ascii="宋体" w:hAnsi="宋体" w:eastAsia="宋体" w:cs="宋体"/>
                <w:sz w:val="28"/>
                <w:szCs w:val="28"/>
              </w:rPr>
            </w:pPr>
            <w:r>
              <w:rPr>
                <w:rFonts w:hint="eastAsia" w:ascii="宋体" w:hAnsi="宋体" w:eastAsia="宋体" w:cs="宋体"/>
                <w:sz w:val="28"/>
                <w:szCs w:val="28"/>
              </w:rPr>
              <w:t>中标方所选仪器仪表必须能够符合招标方现场工况和技术要求，保证设备精度，精准完成过程控制。</w:t>
            </w:r>
          </w:p>
          <w:p>
            <w:pPr>
              <w:pStyle w:val="8"/>
              <w:numPr>
                <w:ilvl w:val="0"/>
                <w:numId w:val="8"/>
              </w:numPr>
              <w:shd w:val="clear" w:color="auto" w:fill="FFFFFF"/>
              <w:spacing w:beforeAutospacing="0" w:afterAutospacing="0" w:line="450" w:lineRule="atLeast"/>
              <w:rPr>
                <w:rFonts w:hint="eastAsia" w:ascii="宋体" w:hAnsi="宋体" w:eastAsia="宋体" w:cs="宋体"/>
                <w:sz w:val="28"/>
                <w:szCs w:val="28"/>
              </w:rPr>
            </w:pPr>
            <w:r>
              <w:rPr>
                <w:rFonts w:hint="eastAsia" w:ascii="宋体" w:hAnsi="宋体" w:eastAsia="宋体" w:cs="宋体"/>
                <w:sz w:val="28"/>
                <w:szCs w:val="28"/>
              </w:rPr>
              <w:t>计算机控制系统技术规范</w:t>
            </w:r>
          </w:p>
          <w:p>
            <w:pPr>
              <w:pStyle w:val="27"/>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计算机控制系统技术规范</w:t>
            </w:r>
          </w:p>
          <w:p>
            <w:pPr>
              <w:adjustRightInd w:val="0"/>
              <w:snapToGrid w:val="0"/>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中标方应提供满足本技术规范要求所必需的硬件、软件和各项服务。其中包括(但不限于)下列内容：</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kern w:val="16"/>
                <w:sz w:val="28"/>
                <w:szCs w:val="28"/>
              </w:rPr>
              <w:fldChar w:fldCharType="begin"/>
            </w:r>
            <w:r>
              <w:rPr>
                <w:rFonts w:hint="eastAsia" w:ascii="宋体" w:hAnsi="宋体" w:eastAsia="宋体" w:cs="宋体"/>
                <w:kern w:val="16"/>
                <w:sz w:val="28"/>
                <w:szCs w:val="28"/>
              </w:rPr>
              <w:instrText xml:space="preserve"> = 1 \* GB3 </w:instrText>
            </w:r>
            <w:r>
              <w:rPr>
                <w:rFonts w:hint="eastAsia" w:ascii="宋体" w:hAnsi="宋体" w:eastAsia="宋体" w:cs="宋体"/>
                <w:kern w:val="16"/>
                <w:sz w:val="28"/>
                <w:szCs w:val="28"/>
              </w:rPr>
              <w:fldChar w:fldCharType="separate"/>
            </w:r>
            <w:r>
              <w:rPr>
                <w:rFonts w:hint="eastAsia" w:ascii="宋体" w:hAnsi="宋体" w:eastAsia="宋体" w:cs="宋体"/>
                <w:kern w:val="16"/>
                <w:sz w:val="28"/>
                <w:szCs w:val="28"/>
              </w:rPr>
              <w:t>①</w:t>
            </w:r>
            <w:r>
              <w:rPr>
                <w:rFonts w:hint="eastAsia" w:ascii="宋体" w:hAnsi="宋体" w:eastAsia="宋体" w:cs="宋体"/>
                <w:kern w:val="16"/>
                <w:sz w:val="28"/>
                <w:szCs w:val="28"/>
              </w:rPr>
              <w:fldChar w:fldCharType="end"/>
            </w:r>
            <w:r>
              <w:rPr>
                <w:rFonts w:hint="eastAsia" w:ascii="宋体" w:hAnsi="宋体" w:eastAsia="宋体" w:cs="宋体"/>
                <w:sz w:val="28"/>
                <w:szCs w:val="28"/>
              </w:rPr>
              <w:t>按照系统运行要求、本技术规范的规定和适用的工业标准，配置DCS和上位机控制系统。</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kern w:val="16"/>
                <w:sz w:val="28"/>
                <w:szCs w:val="28"/>
              </w:rPr>
              <w:fldChar w:fldCharType="begin"/>
            </w:r>
            <w:r>
              <w:rPr>
                <w:rFonts w:hint="eastAsia" w:ascii="宋体" w:hAnsi="宋体" w:eastAsia="宋体" w:cs="宋体"/>
                <w:kern w:val="16"/>
                <w:sz w:val="28"/>
                <w:szCs w:val="28"/>
              </w:rPr>
              <w:instrText xml:space="preserve"> = 2 \* GB3 </w:instrText>
            </w:r>
            <w:r>
              <w:rPr>
                <w:rFonts w:hint="eastAsia" w:ascii="宋体" w:hAnsi="宋体" w:eastAsia="宋体" w:cs="宋体"/>
                <w:kern w:val="16"/>
                <w:sz w:val="28"/>
                <w:szCs w:val="28"/>
              </w:rPr>
              <w:fldChar w:fldCharType="separate"/>
            </w:r>
            <w:r>
              <w:rPr>
                <w:rFonts w:hint="eastAsia" w:ascii="宋体" w:hAnsi="宋体" w:eastAsia="宋体" w:cs="宋体"/>
                <w:kern w:val="16"/>
                <w:sz w:val="28"/>
                <w:szCs w:val="28"/>
              </w:rPr>
              <w:t>②</w:t>
            </w:r>
            <w:r>
              <w:rPr>
                <w:rFonts w:hint="eastAsia" w:ascii="宋体" w:hAnsi="宋体" w:eastAsia="宋体" w:cs="宋体"/>
                <w:kern w:val="16"/>
                <w:sz w:val="28"/>
                <w:szCs w:val="28"/>
              </w:rPr>
              <w:fldChar w:fldCharType="end"/>
            </w:r>
            <w:r>
              <w:rPr>
                <w:rFonts w:hint="eastAsia" w:ascii="宋体" w:hAnsi="宋体" w:eastAsia="宋体" w:cs="宋体"/>
                <w:sz w:val="28"/>
                <w:szCs w:val="28"/>
              </w:rPr>
              <w:t>提供构成DCS所必需的全部硬件、软件，以及软件组态工作，以及DCS与上位机控制系统之间的设备协调，并负责相关的硬接线和通讯设备及接口工作，并承诺接口的型式和数量能够满足招标方对控制系统整体设计方案的要求。</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kern w:val="16"/>
                <w:sz w:val="28"/>
                <w:szCs w:val="28"/>
              </w:rPr>
              <w:fldChar w:fldCharType="begin"/>
            </w:r>
            <w:r>
              <w:rPr>
                <w:rFonts w:hint="eastAsia" w:ascii="宋体" w:hAnsi="宋体" w:eastAsia="宋体" w:cs="宋体"/>
                <w:kern w:val="16"/>
                <w:sz w:val="28"/>
                <w:szCs w:val="28"/>
              </w:rPr>
              <w:instrText xml:space="preserve"> = 3 \* GB3 </w:instrText>
            </w:r>
            <w:r>
              <w:rPr>
                <w:rFonts w:hint="eastAsia" w:ascii="宋体" w:hAnsi="宋体" w:eastAsia="宋体" w:cs="宋体"/>
                <w:kern w:val="16"/>
                <w:sz w:val="28"/>
                <w:szCs w:val="28"/>
              </w:rPr>
              <w:fldChar w:fldCharType="separate"/>
            </w:r>
            <w:r>
              <w:rPr>
                <w:rFonts w:hint="eastAsia" w:ascii="宋体" w:hAnsi="宋体" w:eastAsia="宋体" w:cs="宋体"/>
                <w:kern w:val="16"/>
                <w:sz w:val="28"/>
                <w:szCs w:val="28"/>
              </w:rPr>
              <w:t>③</w:t>
            </w:r>
            <w:r>
              <w:rPr>
                <w:rFonts w:hint="eastAsia" w:ascii="宋体" w:hAnsi="宋体" w:eastAsia="宋体" w:cs="宋体"/>
                <w:kern w:val="16"/>
                <w:sz w:val="28"/>
                <w:szCs w:val="28"/>
              </w:rPr>
              <w:fldChar w:fldCharType="end"/>
            </w:r>
            <w:r>
              <w:rPr>
                <w:rFonts w:hint="eastAsia" w:ascii="宋体" w:hAnsi="宋体" w:eastAsia="宋体" w:cs="宋体"/>
                <w:sz w:val="28"/>
                <w:szCs w:val="28"/>
              </w:rPr>
              <w:t>达到本技术规范规定的全部功能要求，进行DCS及上位机软件的组态编程和系统调试。</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kern w:val="16"/>
                <w:sz w:val="28"/>
                <w:szCs w:val="28"/>
              </w:rPr>
              <w:fldChar w:fldCharType="begin"/>
            </w:r>
            <w:r>
              <w:rPr>
                <w:rFonts w:hint="eastAsia" w:ascii="宋体" w:hAnsi="宋体" w:eastAsia="宋体" w:cs="宋体"/>
                <w:kern w:val="16"/>
                <w:sz w:val="28"/>
                <w:szCs w:val="28"/>
              </w:rPr>
              <w:instrText xml:space="preserve"> = 4 \* GB3 </w:instrText>
            </w:r>
            <w:r>
              <w:rPr>
                <w:rFonts w:hint="eastAsia" w:ascii="宋体" w:hAnsi="宋体" w:eastAsia="宋体" w:cs="宋体"/>
                <w:kern w:val="16"/>
                <w:sz w:val="28"/>
                <w:szCs w:val="28"/>
              </w:rPr>
              <w:fldChar w:fldCharType="separate"/>
            </w:r>
            <w:r>
              <w:rPr>
                <w:rFonts w:hint="eastAsia" w:ascii="宋体" w:hAnsi="宋体" w:eastAsia="宋体" w:cs="宋体"/>
                <w:kern w:val="16"/>
                <w:sz w:val="28"/>
                <w:szCs w:val="28"/>
              </w:rPr>
              <w:t>④</w:t>
            </w:r>
            <w:r>
              <w:rPr>
                <w:rFonts w:hint="eastAsia" w:ascii="宋体" w:hAnsi="宋体" w:eastAsia="宋体" w:cs="宋体"/>
                <w:kern w:val="16"/>
                <w:sz w:val="28"/>
                <w:szCs w:val="28"/>
              </w:rPr>
              <w:fldChar w:fldCharType="end"/>
            </w:r>
            <w:r>
              <w:rPr>
                <w:rFonts w:hint="eastAsia" w:ascii="宋体" w:hAnsi="宋体" w:eastAsia="宋体" w:cs="宋体"/>
                <w:sz w:val="28"/>
                <w:szCs w:val="28"/>
              </w:rPr>
              <w:t>调试时DCS应进行闭环运行、测试。</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kern w:val="16"/>
                <w:sz w:val="28"/>
                <w:szCs w:val="28"/>
              </w:rPr>
              <w:fldChar w:fldCharType="begin"/>
            </w:r>
            <w:r>
              <w:rPr>
                <w:rFonts w:hint="eastAsia" w:ascii="宋体" w:hAnsi="宋体" w:eastAsia="宋体" w:cs="宋体"/>
                <w:kern w:val="16"/>
                <w:sz w:val="28"/>
                <w:szCs w:val="28"/>
              </w:rPr>
              <w:instrText xml:space="preserve"> = 5 \* GB3 </w:instrText>
            </w:r>
            <w:r>
              <w:rPr>
                <w:rFonts w:hint="eastAsia" w:ascii="宋体" w:hAnsi="宋体" w:eastAsia="宋体" w:cs="宋体"/>
                <w:kern w:val="16"/>
                <w:sz w:val="28"/>
                <w:szCs w:val="28"/>
              </w:rPr>
              <w:fldChar w:fldCharType="separate"/>
            </w:r>
            <w:r>
              <w:rPr>
                <w:rFonts w:hint="eastAsia" w:ascii="宋体" w:hAnsi="宋体" w:eastAsia="宋体" w:cs="宋体"/>
                <w:kern w:val="16"/>
                <w:sz w:val="28"/>
                <w:szCs w:val="28"/>
              </w:rPr>
              <w:t>⑤</w:t>
            </w:r>
            <w:r>
              <w:rPr>
                <w:rFonts w:hint="eastAsia" w:ascii="宋体" w:hAnsi="宋体" w:eastAsia="宋体" w:cs="宋体"/>
                <w:kern w:val="16"/>
                <w:sz w:val="28"/>
                <w:szCs w:val="28"/>
              </w:rPr>
              <w:fldChar w:fldCharType="end"/>
            </w:r>
            <w:r>
              <w:rPr>
                <w:rFonts w:hint="eastAsia" w:ascii="宋体" w:hAnsi="宋体" w:eastAsia="宋体" w:cs="宋体"/>
                <w:sz w:val="28"/>
                <w:szCs w:val="28"/>
              </w:rPr>
              <w:t>按照合同规定的进度要求，按时发运DCS控制系统和上位机设备。</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kern w:val="16"/>
                <w:sz w:val="28"/>
                <w:szCs w:val="28"/>
              </w:rPr>
              <w:fldChar w:fldCharType="begin"/>
            </w:r>
            <w:r>
              <w:rPr>
                <w:rFonts w:hint="eastAsia" w:ascii="宋体" w:hAnsi="宋体" w:eastAsia="宋体" w:cs="宋体"/>
                <w:kern w:val="16"/>
                <w:sz w:val="28"/>
                <w:szCs w:val="28"/>
              </w:rPr>
              <w:instrText xml:space="preserve"> = 6 \* GB3 </w:instrText>
            </w:r>
            <w:r>
              <w:rPr>
                <w:rFonts w:hint="eastAsia" w:ascii="宋体" w:hAnsi="宋体" w:eastAsia="宋体" w:cs="宋体"/>
                <w:kern w:val="16"/>
                <w:sz w:val="28"/>
                <w:szCs w:val="28"/>
              </w:rPr>
              <w:fldChar w:fldCharType="separate"/>
            </w:r>
            <w:r>
              <w:rPr>
                <w:rFonts w:hint="eastAsia" w:ascii="宋体" w:hAnsi="宋体" w:eastAsia="宋体" w:cs="宋体"/>
                <w:kern w:val="16"/>
                <w:sz w:val="28"/>
                <w:szCs w:val="28"/>
              </w:rPr>
              <w:t>⑥</w:t>
            </w:r>
            <w:r>
              <w:rPr>
                <w:rFonts w:hint="eastAsia" w:ascii="宋体" w:hAnsi="宋体" w:eastAsia="宋体" w:cs="宋体"/>
                <w:kern w:val="16"/>
                <w:sz w:val="28"/>
                <w:szCs w:val="28"/>
              </w:rPr>
              <w:fldChar w:fldCharType="end"/>
            </w:r>
            <w:r>
              <w:rPr>
                <w:rFonts w:hint="eastAsia" w:ascii="宋体" w:hAnsi="宋体" w:eastAsia="宋体" w:cs="宋体"/>
                <w:sz w:val="28"/>
                <w:szCs w:val="28"/>
              </w:rPr>
              <w:t>负责培训买方的运行和维护工程技术人员，并使这些培训人员能进行DCS和上位机软件简单的修改和调试。</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kern w:val="16"/>
                <w:sz w:val="28"/>
                <w:szCs w:val="28"/>
              </w:rPr>
              <w:t>⑦</w:t>
            </w:r>
            <w:r>
              <w:rPr>
                <w:rFonts w:hint="eastAsia" w:ascii="宋体" w:hAnsi="宋体" w:eastAsia="宋体" w:cs="宋体"/>
                <w:sz w:val="28"/>
                <w:szCs w:val="28"/>
              </w:rPr>
              <w:t>负责提供完善的售后和后续服务，包括备品备件的供应、必要时系统的扩展和系统的维护等。</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⑧所有采集数据需要在硬盘存储，可以查询历史数据并根据需要以电子表格的形式随时导出。</w:t>
            </w: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⑨要配套合适容量的UPS电源，山特UPS电源C6KS 1台，蓄电池12V24AH 16块，电池柜 A8 1套，电池连接线 1套，延时时间30分钟。</w:t>
            </w:r>
          </w:p>
          <w:p>
            <w:pPr>
              <w:pStyle w:val="8"/>
              <w:shd w:val="clear" w:color="auto" w:fill="FFFFFF"/>
              <w:spacing w:beforeAutospacing="0" w:afterAutospacing="0" w:line="450" w:lineRule="atLeast"/>
              <w:rPr>
                <w:rFonts w:hint="eastAsia" w:ascii="宋体" w:hAnsi="宋体" w:eastAsia="宋体" w:cs="宋体"/>
                <w:sz w:val="28"/>
                <w:szCs w:val="28"/>
                <w:shd w:val="clear" w:color="auto" w:fill="FFFFFF"/>
              </w:rPr>
            </w:pPr>
            <w:r>
              <w:rPr>
                <w:rFonts w:hint="eastAsia" w:ascii="宋体" w:hAnsi="宋体" w:eastAsia="宋体" w:cs="宋体"/>
                <w:sz w:val="28"/>
                <w:szCs w:val="28"/>
              </w:rPr>
              <w:t>根据本技术规范的要求，提供必需的安装详图和安装指导。合同签订后15个工作日内</w:t>
            </w:r>
            <w:r>
              <w:rPr>
                <w:rFonts w:hint="eastAsia" w:ascii="宋体" w:hAnsi="宋体" w:eastAsia="宋体" w:cs="宋体"/>
                <w:sz w:val="28"/>
                <w:szCs w:val="28"/>
              </w:rPr>
              <w:t>向招标方提供自控仪表安装尺寸、</w:t>
            </w:r>
            <w:r>
              <w:rPr>
                <w:rFonts w:hint="eastAsia" w:ascii="宋体" w:hAnsi="宋体" w:eastAsia="宋体" w:cs="宋体"/>
                <w:sz w:val="28"/>
                <w:szCs w:val="28"/>
              </w:rPr>
              <w:t>施工图设计、安装调试、运行维护、系统二次开发所需的全部图纸、资料。</w:t>
            </w:r>
          </w:p>
        </w:tc>
      </w:tr>
    </w:tbl>
    <w:p>
      <w:pPr>
        <w:pStyle w:val="16"/>
        <w:spacing w:line="360" w:lineRule="auto"/>
        <w:ind w:right="70" w:firstLine="0" w:firstLineChars="0"/>
        <w:rPr>
          <w:rFonts w:hint="eastAsia" w:ascii="宋体" w:hAnsi="宋体" w:eastAsia="宋体" w:cs="宋体"/>
          <w:sz w:val="28"/>
          <w:szCs w:val="32"/>
        </w:rPr>
      </w:pPr>
      <w:r>
        <w:rPr>
          <w:rFonts w:hint="eastAsia" w:ascii="宋体" w:hAnsi="宋体" w:eastAsia="宋体" w:cs="宋体"/>
          <w:b/>
          <w:sz w:val="32"/>
          <w:szCs w:val="32"/>
        </w:rPr>
        <w:t>注：1.</w:t>
      </w:r>
      <w:r>
        <w:rPr>
          <w:rFonts w:hint="eastAsia" w:ascii="宋体" w:hAnsi="宋体" w:eastAsia="宋体" w:cs="宋体"/>
          <w:sz w:val="28"/>
          <w:szCs w:val="32"/>
        </w:rPr>
        <w:t>设备及部件采购、制作等要严格按照相关国家标准或技术要求，做方案</w:t>
      </w:r>
    </w:p>
    <w:p>
      <w:pPr>
        <w:pStyle w:val="16"/>
        <w:spacing w:line="360" w:lineRule="auto"/>
        <w:ind w:right="70" w:firstLine="840" w:firstLineChars="300"/>
        <w:rPr>
          <w:rFonts w:hint="eastAsia" w:ascii="宋体" w:hAnsi="宋体" w:eastAsia="宋体" w:cs="宋体"/>
          <w:sz w:val="28"/>
          <w:szCs w:val="32"/>
        </w:rPr>
      </w:pPr>
      <w:r>
        <w:rPr>
          <w:rFonts w:hint="eastAsia" w:ascii="宋体" w:hAnsi="宋体" w:eastAsia="宋体" w:cs="宋体"/>
          <w:sz w:val="28"/>
          <w:szCs w:val="32"/>
        </w:rPr>
        <w:t>时要列明设备及部件、元器件的规格型号及品牌。</w:t>
      </w:r>
      <w:r>
        <w:rPr>
          <w:rFonts w:hint="eastAsia" w:ascii="宋体" w:hAnsi="宋体" w:eastAsia="宋体" w:cs="宋体"/>
          <w:b/>
          <w:sz w:val="32"/>
          <w:szCs w:val="32"/>
        </w:rPr>
        <w:t>明细详见附表。</w:t>
      </w:r>
    </w:p>
    <w:p>
      <w:pPr>
        <w:ind w:firstLine="643" w:firstLineChars="200"/>
        <w:rPr>
          <w:rFonts w:hint="eastAsia" w:ascii="宋体" w:hAnsi="宋体" w:eastAsia="宋体" w:cs="宋体"/>
          <w:b/>
          <w:sz w:val="28"/>
          <w:szCs w:val="32"/>
        </w:rPr>
      </w:pPr>
      <w:r>
        <w:rPr>
          <w:rFonts w:hint="eastAsia" w:ascii="宋体" w:hAnsi="宋体" w:eastAsia="宋体" w:cs="宋体"/>
          <w:b/>
          <w:sz w:val="32"/>
          <w:szCs w:val="32"/>
        </w:rPr>
        <w:t>2.</w:t>
      </w:r>
      <w:r>
        <w:rPr>
          <w:rFonts w:hint="eastAsia" w:ascii="宋体" w:hAnsi="宋体" w:eastAsia="宋体" w:cs="宋体"/>
          <w:sz w:val="28"/>
          <w:szCs w:val="32"/>
        </w:rPr>
        <w:t xml:space="preserve"> 电力电缆及桥架等国标供货；</w:t>
      </w:r>
    </w:p>
    <w:p>
      <w:pPr>
        <w:ind w:firstLine="643" w:firstLineChars="200"/>
        <w:rPr>
          <w:rFonts w:hint="eastAsia" w:ascii="宋体" w:hAnsi="宋体" w:eastAsia="宋体" w:cs="宋体"/>
          <w:sz w:val="28"/>
          <w:szCs w:val="32"/>
        </w:rPr>
      </w:pPr>
      <w:r>
        <w:rPr>
          <w:rFonts w:hint="eastAsia" w:ascii="宋体" w:hAnsi="宋体" w:eastAsia="宋体" w:cs="宋体"/>
          <w:b/>
          <w:sz w:val="32"/>
          <w:szCs w:val="32"/>
        </w:rPr>
        <w:t xml:space="preserve">3. </w:t>
      </w:r>
      <w:r>
        <w:rPr>
          <w:rFonts w:hint="eastAsia" w:ascii="宋体" w:hAnsi="宋体" w:eastAsia="宋体" w:cs="宋体"/>
          <w:sz w:val="28"/>
          <w:szCs w:val="32"/>
        </w:rPr>
        <w:t>投标方对所供货物和安装质量负全责。</w:t>
      </w:r>
    </w:p>
    <w:p>
      <w:pPr>
        <w:spacing w:line="360" w:lineRule="auto"/>
        <w:rPr>
          <w:rFonts w:hint="eastAsia" w:ascii="宋体" w:hAnsi="宋体" w:eastAsia="宋体" w:cs="宋体"/>
          <w:sz w:val="28"/>
          <w:szCs w:val="28"/>
        </w:rPr>
      </w:pPr>
      <w:r>
        <w:rPr>
          <w:rFonts w:hint="eastAsia" w:ascii="宋体" w:hAnsi="宋体" w:eastAsia="宋体" w:cs="宋体"/>
          <w:sz w:val="28"/>
          <w:szCs w:val="28"/>
        </w:rPr>
        <w:t>（三）、设备及部件的运输、卸车、吊装、搬运、安装调试所需的工具等费</w:t>
      </w:r>
    </w:p>
    <w:p>
      <w:pPr>
        <w:spacing w:line="360" w:lineRule="auto"/>
        <w:ind w:left="210" w:leftChars="100"/>
        <w:rPr>
          <w:rFonts w:hint="eastAsia" w:ascii="宋体" w:hAnsi="宋体" w:eastAsia="宋体" w:cs="宋体"/>
          <w:sz w:val="28"/>
          <w:szCs w:val="28"/>
        </w:rPr>
      </w:pPr>
      <w:r>
        <w:rPr>
          <w:rFonts w:hint="eastAsia" w:ascii="宋体" w:hAnsi="宋体" w:eastAsia="宋体" w:cs="宋体"/>
          <w:sz w:val="28"/>
          <w:szCs w:val="28"/>
        </w:rPr>
        <w:t>用均由投标方负责；</w:t>
      </w:r>
    </w:p>
    <w:p>
      <w:pPr>
        <w:spacing w:line="360" w:lineRule="auto"/>
        <w:rPr>
          <w:rFonts w:hint="eastAsia" w:ascii="宋体" w:hAnsi="宋体" w:eastAsia="宋体" w:cs="宋体"/>
          <w:sz w:val="28"/>
          <w:szCs w:val="28"/>
        </w:rPr>
      </w:pPr>
      <w:r>
        <w:rPr>
          <w:rFonts w:hint="eastAsia" w:ascii="宋体" w:hAnsi="宋体" w:eastAsia="宋体" w:cs="宋体"/>
          <w:sz w:val="28"/>
          <w:szCs w:val="28"/>
        </w:rPr>
        <w:t>（四）、投标方严格遵守招标方公司的相关规章制度，装卸、安装调试过程中造成的任何人身伤害和财产损，均由投标方承担全部责任。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（五）、质保期1年。</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三、保证条款</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2.因中标方所供货物给招标方造成环保等其他方面相关损失，中标方需承担全部赔偿责任。</w:t>
      </w:r>
    </w:p>
    <w:p>
      <w:pPr>
        <w:rPr>
          <w:rFonts w:hint="eastAsia" w:ascii="宋体" w:hAnsi="宋体" w:eastAsia="宋体" w:cs="宋体"/>
          <w:sz w:val="28"/>
          <w:szCs w:val="32"/>
        </w:rPr>
      </w:pPr>
      <w:r>
        <w:rPr>
          <w:rFonts w:hint="eastAsia" w:ascii="宋体" w:hAnsi="宋体" w:eastAsia="宋体" w:cs="宋体"/>
          <w:sz w:val="28"/>
          <w:szCs w:val="32"/>
        </w:rPr>
        <w:t>四、交货期及运费</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交货期，自合同签订生效之日起</w:t>
      </w:r>
      <w:r>
        <w:rPr>
          <w:rFonts w:hint="eastAsia" w:ascii="宋体" w:hAnsi="宋体" w:eastAsia="宋体" w:cs="宋体"/>
          <w:sz w:val="28"/>
          <w:szCs w:val="32"/>
          <w:u w:val="single"/>
        </w:rPr>
        <w:t xml:space="preserve"> 50日</w:t>
      </w:r>
      <w:r>
        <w:rPr>
          <w:rFonts w:hint="eastAsia" w:ascii="宋体" w:hAnsi="宋体" w:eastAsia="宋体" w:cs="宋体"/>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hint="eastAsia" w:ascii="宋体" w:hAnsi="宋体" w:eastAsia="宋体" w:cs="宋体"/>
          <w:sz w:val="28"/>
          <w:szCs w:val="32"/>
        </w:rPr>
      </w:pPr>
      <w:r>
        <w:rPr>
          <w:rFonts w:hint="eastAsia" w:ascii="宋体" w:hAnsi="宋体" w:eastAsia="宋体" w:cs="宋体"/>
          <w:sz w:val="28"/>
          <w:szCs w:val="32"/>
        </w:rPr>
        <w:t>五、有关知识产权</w:t>
      </w:r>
    </w:p>
    <w:p>
      <w:pPr>
        <w:ind w:firstLine="560" w:firstLineChars="200"/>
        <w:rPr>
          <w:rFonts w:hint="eastAsia" w:ascii="宋体" w:hAnsi="宋体" w:eastAsia="宋体" w:cs="宋体"/>
          <w:sz w:val="28"/>
          <w:szCs w:val="32"/>
        </w:rPr>
      </w:pPr>
      <w:r>
        <w:rPr>
          <w:rFonts w:hint="eastAsia" w:ascii="宋体" w:hAnsi="宋体" w:eastAsia="宋体" w:cs="宋体"/>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宋体" w:hAnsi="宋体" w:eastAsia="宋体" w:cs="宋体"/>
          <w:sz w:val="28"/>
          <w:szCs w:val="32"/>
        </w:rPr>
      </w:pPr>
      <w:r>
        <w:rPr>
          <w:rFonts w:hint="eastAsia" w:ascii="宋体" w:hAnsi="宋体" w:eastAsia="宋体" w:cs="宋体"/>
          <w:sz w:val="28"/>
          <w:szCs w:val="32"/>
        </w:rPr>
        <w:t>六、售后服务、质量保证：售后服务事项在合同中进行约定。</w:t>
      </w:r>
    </w:p>
    <w:p>
      <w:pPr>
        <w:rPr>
          <w:rFonts w:hint="eastAsia" w:ascii="宋体" w:hAnsi="宋体" w:eastAsia="宋体" w:cs="宋体"/>
          <w:sz w:val="28"/>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36760"/>
    <w:multiLevelType w:val="singleLevel"/>
    <w:tmpl w:val="8A336760"/>
    <w:lvl w:ilvl="0" w:tentative="0">
      <w:start w:val="5"/>
      <w:numFmt w:val="decimal"/>
      <w:lvlText w:val="%1."/>
      <w:lvlJc w:val="left"/>
      <w:pPr>
        <w:tabs>
          <w:tab w:val="left" w:pos="312"/>
        </w:tabs>
      </w:pPr>
    </w:lvl>
  </w:abstractNum>
  <w:abstractNum w:abstractNumId="1">
    <w:nsid w:val="0F153E8B"/>
    <w:multiLevelType w:val="multilevel"/>
    <w:tmpl w:val="0F153E8B"/>
    <w:lvl w:ilvl="0" w:tentative="0">
      <w:start w:val="1"/>
      <w:numFmt w:val="japaneseCounting"/>
      <w:lvlText w:val="%1、"/>
      <w:lvlJc w:val="left"/>
      <w:pPr>
        <w:ind w:left="1282" w:hanging="720"/>
      </w:pPr>
      <w:rPr>
        <w:rFonts w:hint="default"/>
        <w:lang w:val="en-U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3EE5B44"/>
    <w:multiLevelType w:val="singleLevel"/>
    <w:tmpl w:val="53EE5B44"/>
    <w:lvl w:ilvl="0" w:tentative="0">
      <w:start w:val="2"/>
      <w:numFmt w:val="decimal"/>
      <w:suff w:val="nothing"/>
      <w:lvlText w:val="（%1）"/>
      <w:lvlJc w:val="left"/>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abstractNum w:abstractNumId="7">
    <w:nsid w:val="76580CFC"/>
    <w:multiLevelType w:val="singleLevel"/>
    <w:tmpl w:val="76580CFC"/>
    <w:lvl w:ilvl="0" w:tentative="0">
      <w:start w:val="3"/>
      <w:numFmt w:val="decimal"/>
      <w:suff w:val="nothing"/>
      <w:lvlText w:val="（%1）"/>
      <w:lvlJc w:val="left"/>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10475"/>
    <w:rsid w:val="000140A9"/>
    <w:rsid w:val="0002639C"/>
    <w:rsid w:val="00027922"/>
    <w:rsid w:val="00036F46"/>
    <w:rsid w:val="000400EC"/>
    <w:rsid w:val="000668E7"/>
    <w:rsid w:val="00073964"/>
    <w:rsid w:val="00082C71"/>
    <w:rsid w:val="00085DEC"/>
    <w:rsid w:val="000A04FB"/>
    <w:rsid w:val="000A36E6"/>
    <w:rsid w:val="000B44EB"/>
    <w:rsid w:val="000C6612"/>
    <w:rsid w:val="000D54A9"/>
    <w:rsid w:val="000F1A23"/>
    <w:rsid w:val="000F2FB0"/>
    <w:rsid w:val="0010092D"/>
    <w:rsid w:val="0010458C"/>
    <w:rsid w:val="00106983"/>
    <w:rsid w:val="001217FC"/>
    <w:rsid w:val="0013572F"/>
    <w:rsid w:val="00142A98"/>
    <w:rsid w:val="0015334E"/>
    <w:rsid w:val="00153B2F"/>
    <w:rsid w:val="001544D9"/>
    <w:rsid w:val="00177105"/>
    <w:rsid w:val="001815FF"/>
    <w:rsid w:val="001A19CB"/>
    <w:rsid w:val="001A5717"/>
    <w:rsid w:val="001A6809"/>
    <w:rsid w:val="001B5DC1"/>
    <w:rsid w:val="001B7904"/>
    <w:rsid w:val="001C7E12"/>
    <w:rsid w:val="001D0E12"/>
    <w:rsid w:val="001D205A"/>
    <w:rsid w:val="001D6975"/>
    <w:rsid w:val="001E0928"/>
    <w:rsid w:val="001E6B98"/>
    <w:rsid w:val="001F3AB8"/>
    <w:rsid w:val="001F5358"/>
    <w:rsid w:val="001F6B53"/>
    <w:rsid w:val="002104F4"/>
    <w:rsid w:val="00210924"/>
    <w:rsid w:val="0021096D"/>
    <w:rsid w:val="002211E3"/>
    <w:rsid w:val="0022225D"/>
    <w:rsid w:val="00242018"/>
    <w:rsid w:val="002427B8"/>
    <w:rsid w:val="00264A49"/>
    <w:rsid w:val="002A0CA1"/>
    <w:rsid w:val="002B1690"/>
    <w:rsid w:val="002D2480"/>
    <w:rsid w:val="002D30F4"/>
    <w:rsid w:val="002E04CD"/>
    <w:rsid w:val="002E5333"/>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F2EB8"/>
    <w:rsid w:val="00515A96"/>
    <w:rsid w:val="0053237F"/>
    <w:rsid w:val="00532B15"/>
    <w:rsid w:val="00543389"/>
    <w:rsid w:val="00544194"/>
    <w:rsid w:val="005B5982"/>
    <w:rsid w:val="005B5E50"/>
    <w:rsid w:val="005D1CFE"/>
    <w:rsid w:val="005D32F2"/>
    <w:rsid w:val="005D5885"/>
    <w:rsid w:val="005E2E79"/>
    <w:rsid w:val="005E6B4B"/>
    <w:rsid w:val="00623702"/>
    <w:rsid w:val="00624F66"/>
    <w:rsid w:val="00641833"/>
    <w:rsid w:val="00643949"/>
    <w:rsid w:val="00655BEE"/>
    <w:rsid w:val="00661DC9"/>
    <w:rsid w:val="00663003"/>
    <w:rsid w:val="00670B15"/>
    <w:rsid w:val="00671045"/>
    <w:rsid w:val="00673247"/>
    <w:rsid w:val="00674491"/>
    <w:rsid w:val="0069446D"/>
    <w:rsid w:val="006A6992"/>
    <w:rsid w:val="006B2553"/>
    <w:rsid w:val="006C1E9F"/>
    <w:rsid w:val="006D6272"/>
    <w:rsid w:val="006F2871"/>
    <w:rsid w:val="006F3A14"/>
    <w:rsid w:val="006F569A"/>
    <w:rsid w:val="007106C3"/>
    <w:rsid w:val="00711421"/>
    <w:rsid w:val="0074530B"/>
    <w:rsid w:val="00746246"/>
    <w:rsid w:val="007576FD"/>
    <w:rsid w:val="00764464"/>
    <w:rsid w:val="00770C6D"/>
    <w:rsid w:val="0077320F"/>
    <w:rsid w:val="007858B7"/>
    <w:rsid w:val="007A7E3F"/>
    <w:rsid w:val="007B17D6"/>
    <w:rsid w:val="007C5761"/>
    <w:rsid w:val="007D3EC9"/>
    <w:rsid w:val="007D5E12"/>
    <w:rsid w:val="007F32AC"/>
    <w:rsid w:val="00807D12"/>
    <w:rsid w:val="00810526"/>
    <w:rsid w:val="0081621E"/>
    <w:rsid w:val="008269DC"/>
    <w:rsid w:val="00877824"/>
    <w:rsid w:val="008840A4"/>
    <w:rsid w:val="00891C45"/>
    <w:rsid w:val="00891DA5"/>
    <w:rsid w:val="00894F8F"/>
    <w:rsid w:val="0089579B"/>
    <w:rsid w:val="008C1FCD"/>
    <w:rsid w:val="008F7671"/>
    <w:rsid w:val="00910DBB"/>
    <w:rsid w:val="00912E27"/>
    <w:rsid w:val="009164F6"/>
    <w:rsid w:val="00924D21"/>
    <w:rsid w:val="0092669F"/>
    <w:rsid w:val="00931EF7"/>
    <w:rsid w:val="0093535F"/>
    <w:rsid w:val="0095248A"/>
    <w:rsid w:val="00953758"/>
    <w:rsid w:val="00957600"/>
    <w:rsid w:val="00963A40"/>
    <w:rsid w:val="009650B7"/>
    <w:rsid w:val="00983CF6"/>
    <w:rsid w:val="00992878"/>
    <w:rsid w:val="009B67B8"/>
    <w:rsid w:val="009D5B70"/>
    <w:rsid w:val="009D6632"/>
    <w:rsid w:val="009E1157"/>
    <w:rsid w:val="009E1A4D"/>
    <w:rsid w:val="009F5CA6"/>
    <w:rsid w:val="00A156D3"/>
    <w:rsid w:val="00A37EC4"/>
    <w:rsid w:val="00A6047A"/>
    <w:rsid w:val="00A65AC5"/>
    <w:rsid w:val="00A72CEF"/>
    <w:rsid w:val="00A77C00"/>
    <w:rsid w:val="00A80462"/>
    <w:rsid w:val="00A96092"/>
    <w:rsid w:val="00AA2270"/>
    <w:rsid w:val="00AC0A0D"/>
    <w:rsid w:val="00AD3E33"/>
    <w:rsid w:val="00AD5651"/>
    <w:rsid w:val="00AE7E20"/>
    <w:rsid w:val="00B02199"/>
    <w:rsid w:val="00B02A04"/>
    <w:rsid w:val="00B10A69"/>
    <w:rsid w:val="00B142FC"/>
    <w:rsid w:val="00B14D77"/>
    <w:rsid w:val="00B30B3D"/>
    <w:rsid w:val="00B3298E"/>
    <w:rsid w:val="00B37251"/>
    <w:rsid w:val="00B37A75"/>
    <w:rsid w:val="00B60E02"/>
    <w:rsid w:val="00B637ED"/>
    <w:rsid w:val="00B67279"/>
    <w:rsid w:val="00B7015D"/>
    <w:rsid w:val="00B7152E"/>
    <w:rsid w:val="00B75E47"/>
    <w:rsid w:val="00B858A1"/>
    <w:rsid w:val="00BE0350"/>
    <w:rsid w:val="00BE2C08"/>
    <w:rsid w:val="00C0034E"/>
    <w:rsid w:val="00C035CB"/>
    <w:rsid w:val="00C327A2"/>
    <w:rsid w:val="00C354EF"/>
    <w:rsid w:val="00C54657"/>
    <w:rsid w:val="00C56EFB"/>
    <w:rsid w:val="00C61559"/>
    <w:rsid w:val="00C756C1"/>
    <w:rsid w:val="00C84B6A"/>
    <w:rsid w:val="00C867AC"/>
    <w:rsid w:val="00CA062E"/>
    <w:rsid w:val="00CA1D42"/>
    <w:rsid w:val="00CA3662"/>
    <w:rsid w:val="00CA3E05"/>
    <w:rsid w:val="00CB7709"/>
    <w:rsid w:val="00CC2984"/>
    <w:rsid w:val="00CD3A84"/>
    <w:rsid w:val="00CD6F7D"/>
    <w:rsid w:val="00D23019"/>
    <w:rsid w:val="00D2706D"/>
    <w:rsid w:val="00D3366E"/>
    <w:rsid w:val="00D45633"/>
    <w:rsid w:val="00D64CEE"/>
    <w:rsid w:val="00D67CFC"/>
    <w:rsid w:val="00D813B1"/>
    <w:rsid w:val="00D90689"/>
    <w:rsid w:val="00DA4593"/>
    <w:rsid w:val="00DC474F"/>
    <w:rsid w:val="00DC4BAB"/>
    <w:rsid w:val="00DE7334"/>
    <w:rsid w:val="00E108FE"/>
    <w:rsid w:val="00E15EAC"/>
    <w:rsid w:val="00E225CA"/>
    <w:rsid w:val="00E43810"/>
    <w:rsid w:val="00E43DD5"/>
    <w:rsid w:val="00E47AC3"/>
    <w:rsid w:val="00E51EA2"/>
    <w:rsid w:val="00E602BD"/>
    <w:rsid w:val="00E713E9"/>
    <w:rsid w:val="00E80FFB"/>
    <w:rsid w:val="00E87016"/>
    <w:rsid w:val="00E9485F"/>
    <w:rsid w:val="00E95A12"/>
    <w:rsid w:val="00EB43AF"/>
    <w:rsid w:val="00EB6A4E"/>
    <w:rsid w:val="00EC43BF"/>
    <w:rsid w:val="00ED2E3A"/>
    <w:rsid w:val="00ED6B4A"/>
    <w:rsid w:val="00EF3A07"/>
    <w:rsid w:val="00F04AE1"/>
    <w:rsid w:val="00F1223D"/>
    <w:rsid w:val="00F12F4E"/>
    <w:rsid w:val="00F20309"/>
    <w:rsid w:val="00F3548F"/>
    <w:rsid w:val="00F63D41"/>
    <w:rsid w:val="00F9392B"/>
    <w:rsid w:val="00F94F76"/>
    <w:rsid w:val="00F95172"/>
    <w:rsid w:val="00FB6232"/>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1F482135"/>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4FC39B7"/>
    <w:rsid w:val="45011451"/>
    <w:rsid w:val="49586F36"/>
    <w:rsid w:val="4AC23C30"/>
    <w:rsid w:val="4CA95EBA"/>
    <w:rsid w:val="4DFC6236"/>
    <w:rsid w:val="51AD6F01"/>
    <w:rsid w:val="52D954E2"/>
    <w:rsid w:val="538B5D6C"/>
    <w:rsid w:val="546759DA"/>
    <w:rsid w:val="547C4E2A"/>
    <w:rsid w:val="54C67B58"/>
    <w:rsid w:val="55422E1B"/>
    <w:rsid w:val="55B856D8"/>
    <w:rsid w:val="5D054434"/>
    <w:rsid w:val="5EA87FAD"/>
    <w:rsid w:val="636546D8"/>
    <w:rsid w:val="64AB558A"/>
    <w:rsid w:val="6C79122E"/>
    <w:rsid w:val="6DC2661B"/>
    <w:rsid w:val="712C5A62"/>
    <w:rsid w:val="72EA63F8"/>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link w:val="25"/>
    <w:qFormat/>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qFormat/>
    <w:uiPriority w:val="0"/>
    <w:rPr>
      <w:kern w:val="2"/>
      <w:sz w:val="18"/>
      <w:szCs w:val="18"/>
    </w:rPr>
  </w:style>
  <w:style w:type="character" w:customStyle="1" w:styleId="21">
    <w:name w:val="页眉 字符"/>
    <w:qFormat/>
    <w:uiPriority w:val="0"/>
    <w:rPr>
      <w:kern w:val="2"/>
      <w:sz w:val="18"/>
      <w:szCs w:val="18"/>
    </w:rPr>
  </w:style>
  <w:style w:type="character" w:customStyle="1" w:styleId="22">
    <w:name w:val="正文文本缩进 Char1"/>
    <w:link w:val="4"/>
    <w:qFormat/>
    <w:uiPriority w:val="0"/>
    <w:rPr>
      <w:kern w:val="2"/>
      <w:sz w:val="24"/>
    </w:rPr>
  </w:style>
  <w:style w:type="character" w:customStyle="1" w:styleId="23">
    <w:name w:val="批注框文本 字符"/>
    <w:qFormat/>
    <w:uiPriority w:val="0"/>
    <w:rPr>
      <w:kern w:val="2"/>
      <w:sz w:val="18"/>
      <w:szCs w:val="18"/>
    </w:rPr>
  </w:style>
  <w:style w:type="paragraph" w:customStyle="1" w:styleId="24">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qFormat/>
    <w:uiPriority w:val="0"/>
    <w:rPr>
      <w:rFonts w:eastAsia="宋体"/>
      <w:kern w:val="2"/>
      <w:sz w:val="21"/>
      <w:szCs w:val="24"/>
    </w:rPr>
  </w:style>
  <w:style w:type="paragraph" w:customStyle="1" w:styleId="26">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7">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5641</Words>
  <Characters>6322</Characters>
  <Lines>50</Lines>
  <Paragraphs>14</Paragraphs>
  <TotalTime>8</TotalTime>
  <ScaleCrop>false</ScaleCrop>
  <LinksUpToDate>false</LinksUpToDate>
  <CharactersWithSpaces>6591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2022-11-02T03:58:43Z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4F99D33810F847348536C4E2216B3382</vt:lpwstr>
  </property>
</Properties>
</file>