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071"/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设备维修车间施工监理招标文件</w:t>
      </w:r>
    </w:p>
    <w:p>
      <w:pPr>
        <w:spacing w:line="360" w:lineRule="auto"/>
        <w:ind w:right="70" w:firstLine="560" w:firstLineChars="200"/>
        <w:jc w:val="left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山东金宝电子股份有限公现就设备维修车间施工监理进行招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sz w:val="28"/>
          <w:szCs w:val="28"/>
        </w:rPr>
        <w:t>标，本着公平、公正、公开的原则，真诚邀请具有相关资质及履约能力的监理单位参加投标，具体事项如下：</w:t>
      </w:r>
    </w:p>
    <w:p>
      <w:pPr>
        <w:spacing w:line="360" w:lineRule="auto"/>
        <w:ind w:right="70" w:firstLine="562" w:firstLineChars="2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一、项目概况</w:t>
      </w:r>
    </w:p>
    <w:p>
      <w:pPr>
        <w:spacing w:line="360" w:lineRule="auto"/>
        <w:ind w:right="70" w:firstLine="560" w:firstLineChars="2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本工程总建筑面积</w:t>
      </w:r>
      <w:r>
        <w:rPr>
          <w:rFonts w:cs="宋体" w:asciiTheme="minorEastAsia" w:hAnsiTheme="minorEastAsia" w:eastAsiaTheme="minorEastAsia"/>
          <w:sz w:val="28"/>
          <w:szCs w:val="28"/>
        </w:rPr>
        <w:t>2700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㎡</w:t>
      </w:r>
      <w:r>
        <w:rPr>
          <w:rFonts w:cs="宋体" w:asciiTheme="minorEastAsia" w:hAnsiTheme="minorEastAsia" w:eastAsiaTheme="minorEastAsia"/>
          <w:sz w:val="28"/>
          <w:szCs w:val="28"/>
        </w:rPr>
        <w:t>，建筑高度8.5m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，层数</w:t>
      </w:r>
      <w:r>
        <w:rPr>
          <w:rFonts w:cs="宋体" w:asciiTheme="minorEastAsia" w:hAnsiTheme="minorEastAsia" w:eastAsiaTheme="minorEastAsia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层</w:t>
      </w:r>
      <w:r>
        <w:rPr>
          <w:rFonts w:cs="宋体" w:asciiTheme="minorEastAsia" w:hAnsiTheme="minorEastAsia" w:eastAsiaTheme="minorEastAsia"/>
          <w:sz w:val="28"/>
          <w:szCs w:val="28"/>
        </w:rPr>
        <w:t>，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结构</w:t>
      </w:r>
      <w:r>
        <w:rPr>
          <w:rFonts w:cs="宋体" w:asciiTheme="minorEastAsia" w:hAnsiTheme="minorEastAsia" w:eastAsiaTheme="minorEastAsia"/>
          <w:sz w:val="28"/>
          <w:szCs w:val="28"/>
        </w:rPr>
        <w:t>类型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混凝土基础</w:t>
      </w:r>
      <w:r>
        <w:rPr>
          <w:rFonts w:cs="宋体" w:asciiTheme="minorEastAsia" w:hAnsiTheme="minorEastAsia" w:eastAsiaTheme="minorEastAsia"/>
          <w:sz w:val="28"/>
          <w:szCs w:val="28"/>
        </w:rPr>
        <w:t>+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钢结构</w:t>
      </w:r>
      <w:r>
        <w:rPr>
          <w:rFonts w:cs="宋体" w:asciiTheme="minorEastAsia" w:hAnsiTheme="minorEastAsia" w:eastAsiaTheme="minorEastAsia"/>
          <w:sz w:val="28"/>
          <w:szCs w:val="28"/>
        </w:rPr>
        <w:t>框架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+门市</w:t>
      </w:r>
      <w:r>
        <w:rPr>
          <w:rFonts w:cs="宋体" w:asciiTheme="minorEastAsia" w:hAnsiTheme="minorEastAsia" w:eastAsiaTheme="minorEastAsia"/>
          <w:sz w:val="28"/>
          <w:szCs w:val="28"/>
        </w:rPr>
        <w:t>钢架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+排架</w:t>
      </w:r>
      <w:r>
        <w:rPr>
          <w:rFonts w:cs="宋体" w:asciiTheme="minorEastAsia" w:hAnsiTheme="minorEastAsia" w:eastAsiaTheme="minorEastAsia"/>
          <w:sz w:val="28"/>
          <w:szCs w:val="28"/>
        </w:rPr>
        <w:t>，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丙类</w:t>
      </w:r>
      <w:r>
        <w:rPr>
          <w:rFonts w:cs="宋体" w:asciiTheme="minorEastAsia" w:hAnsiTheme="minorEastAsia" w:eastAsiaTheme="minorEastAsia"/>
          <w:sz w:val="28"/>
          <w:szCs w:val="28"/>
        </w:rPr>
        <w:t>车间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。本工程为受检工程，工程完工后，中标方需配合招标人办理竣工验收。</w:t>
      </w:r>
    </w:p>
    <w:p>
      <w:pPr>
        <w:spacing w:line="560" w:lineRule="exact"/>
        <w:ind w:right="70"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二</w:t>
      </w:r>
      <w:r>
        <w:rPr>
          <w:rFonts w:cs="仿宋" w:asciiTheme="minorEastAsia" w:hAnsiTheme="minorEastAsia" w:eastAsiaTheme="minorEastAsia"/>
          <w:sz w:val="28"/>
          <w:szCs w:val="28"/>
        </w:rPr>
        <w:t>、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投标保证金：</w:t>
      </w:r>
      <w:r>
        <w:rPr>
          <w:rFonts w:cs="仿宋" w:asciiTheme="minorEastAsia" w:hAnsiTheme="minorEastAsia" w:eastAsiaTheme="minorEastAsia"/>
          <w:sz w:val="28"/>
          <w:szCs w:val="28"/>
        </w:rPr>
        <w:t>2000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元（电汇）</w:t>
      </w:r>
    </w:p>
    <w:p>
      <w:pPr>
        <w:spacing w:line="560" w:lineRule="exact"/>
        <w:ind w:right="70"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汇款资料：单位名称：山东金宝电子股份有限公司</w:t>
      </w:r>
    </w:p>
    <w:p>
      <w:pPr>
        <w:spacing w:line="560" w:lineRule="exact"/>
        <w:ind w:right="70" w:firstLine="1960" w:firstLineChars="7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帐    号：5000 6473 3510 017</w:t>
      </w:r>
    </w:p>
    <w:p>
      <w:pPr>
        <w:spacing w:line="560" w:lineRule="exact"/>
        <w:ind w:right="70" w:firstLine="1960" w:firstLineChars="7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开 户 行：恒丰银行招远支行</w:t>
      </w:r>
    </w:p>
    <w:p>
      <w:pPr>
        <w:spacing w:line="560" w:lineRule="exact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未中标方的投标保证金在竞标结束后30日内无息返还。中标方投标保证金转为履约保证金，在工程竣工后无息返还。中标方放弃中标权利，投标保证金将不予以返还。未缴纳投标保证金的，投标无效。</w:t>
      </w:r>
    </w:p>
    <w:p>
      <w:pPr>
        <w:spacing w:line="560" w:lineRule="exact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投标保证金是指在招标投标活动中，投标人随投标文件一同递交给招标人的一定形式、一定金额的投标责任担保。其主要保证投标人在递交投标文件后不得撤销投标文件，中标后不得以不正当理由不与招标人订立合同，在签订合同时不得向招标人提出附加条件、或者不按照招标文件要求提交履约保证金，否则，招标人有权不予返还其递交的投标保证金。</w:t>
      </w:r>
    </w:p>
    <w:p>
      <w:pPr>
        <w:spacing w:line="560" w:lineRule="exact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工期自2022年6月30日开工，工期3个月。</w:t>
      </w:r>
    </w:p>
    <w:p>
      <w:pPr>
        <w:pStyle w:val="2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right="70" w:firstLine="560" w:firstLineChars="2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投标截止时间：2022年</w:t>
      </w:r>
      <w:r>
        <w:rPr>
          <w:rFonts w:cs="宋体" w:asciiTheme="minorEastAsia" w:hAnsiTheme="minorEastAsia" w:eastAsiaTheme="minorEastAsia"/>
          <w:sz w:val="28"/>
          <w:szCs w:val="28"/>
        </w:rPr>
        <w:t>06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月</w:t>
      </w:r>
      <w:r>
        <w:rPr>
          <w:rFonts w:cs="宋体" w:asciiTheme="minorEastAsia" w:hAnsiTheme="minorEastAsia" w:eastAsiaTheme="minorEastAsia"/>
          <w:sz w:val="28"/>
          <w:szCs w:val="28"/>
        </w:rPr>
        <w:t>27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日上午9:00</w:t>
      </w:r>
    </w:p>
    <w:p>
      <w:pPr>
        <w:spacing w:line="360" w:lineRule="auto"/>
        <w:ind w:right="70" w:firstLine="562" w:firstLineChars="2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技术联系人：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吴志松、于洪松</w:t>
      </w:r>
    </w:p>
    <w:p>
      <w:pPr>
        <w:spacing w:line="360" w:lineRule="auto"/>
        <w:ind w:right="70" w:firstLine="560" w:firstLineChars="2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联系方式：15253510736   18660031899</w:t>
      </w:r>
    </w:p>
    <w:p>
      <w:pPr>
        <w:spacing w:line="360" w:lineRule="auto"/>
        <w:ind w:right="70" w:firstLine="562" w:firstLineChars="200"/>
        <w:rPr>
          <w:rFonts w:hint="default" w:cs="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商务联系人：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秦忠菊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15684066196</w:t>
      </w:r>
    </w:p>
    <w:p>
      <w:pPr>
        <w:spacing w:line="360" w:lineRule="auto"/>
        <w:ind w:right="70" w:firstLine="562" w:firstLineChars="2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投标地点：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山东省招远市国大路268号办公楼1楼106室</w:t>
      </w:r>
    </w:p>
    <w:p>
      <w:pPr>
        <w:spacing w:line="360" w:lineRule="auto"/>
        <w:ind w:right="70" w:firstLine="560" w:firstLineChars="2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投标时请将电子版投标文件以邮件的形式发送到邮箱中：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instrText xml:space="preserve"> HYPERLINK "mailto:jinbaocg@chinajinbao.com" </w:instrTex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jinbaocg@chinajinbao.com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instrText xml:space="preserve"> HYPERLINK "mailto:同时抄送lwenling@chinajinbao.com" </w:instrTex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同时抄送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sdjbzb@163.com 和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lwenling@chinajinbao.com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报价方式：“XXX公司+XXX项目报价”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,纸质文件请邮寄或直接送达投标地点。标书务必要密封。</w:t>
      </w:r>
    </w:p>
    <w:p>
      <w:pPr>
        <w:spacing w:line="360" w:lineRule="auto"/>
        <w:ind w:right="70" w:firstLine="560" w:firstLineChars="2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三、投标文件的构成</w:t>
      </w:r>
    </w:p>
    <w:p>
      <w:pPr>
        <w:spacing w:line="360" w:lineRule="auto"/>
        <w:ind w:right="70" w:firstLine="642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1、资质文件：营业执照、企业资质证书。</w:t>
      </w:r>
    </w:p>
    <w:p>
      <w:pPr>
        <w:spacing w:line="360" w:lineRule="auto"/>
        <w:ind w:right="70" w:firstLine="642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2、报价：填写投标报价一览表。</w:t>
      </w:r>
    </w:p>
    <w:p>
      <w:pPr>
        <w:spacing w:line="360" w:lineRule="auto"/>
        <w:ind w:right="70" w:firstLine="560" w:firstLineChars="2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 xml:space="preserve">四、付款形式：电子承兑   </w:t>
      </w:r>
    </w:p>
    <w:p>
      <w:pPr>
        <w:spacing w:line="360" w:lineRule="auto"/>
        <w:ind w:right="70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  <w:rPr>
          <w:rFonts w:hint="eastAsia"/>
        </w:rPr>
      </w:pPr>
    </w:p>
    <w:p>
      <w:pPr>
        <w:pStyle w:val="2"/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2389" w:firstLineChars="85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投标报价表</w:t>
      </w:r>
    </w:p>
    <w:p>
      <w:pPr>
        <w:pStyle w:val="2"/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山东金宝电子股份有限公司：</w:t>
      </w:r>
    </w:p>
    <w:p>
      <w:pPr>
        <w:ind w:firstLine="562" w:firstLineChars="2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我公司已认真阅读并理解了贵公司的招标文件，愿意承担该工程并在要求的工期内完工。我公司接受招标文件中约定的付款方式及结算方式：</w:t>
      </w:r>
    </w:p>
    <w:p>
      <w:pPr>
        <w:ind w:firstLine="843" w:firstLineChars="300"/>
        <w:rPr>
          <w:rFonts w:cs="仿宋_GB2312" w:asciiTheme="minorEastAsia" w:hAnsiTheme="minorEastAsia" w:eastAsiaTheme="minorEastAsia"/>
          <w:b/>
          <w:sz w:val="28"/>
          <w:szCs w:val="28"/>
          <w:u w:val="single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监理</w:t>
      </w:r>
      <w:r>
        <w:rPr>
          <w:rFonts w:cs="仿宋_GB2312" w:asciiTheme="minorEastAsia" w:hAnsiTheme="minorEastAsia" w:eastAsiaTheme="minorEastAsia"/>
          <w:b/>
          <w:sz w:val="28"/>
          <w:szCs w:val="28"/>
        </w:rPr>
        <w:t>报价：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  <w:u w:val="single"/>
        </w:rPr>
        <w:t xml:space="preserve">           元/㎡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，</w:t>
      </w:r>
      <w:r>
        <w:rPr>
          <w:rFonts w:cs="仿宋_GB2312" w:asciiTheme="minorEastAsia" w:hAnsiTheme="minorEastAsia" w:eastAsiaTheme="minorEastAsia"/>
          <w:b/>
          <w:sz w:val="28"/>
          <w:szCs w:val="28"/>
        </w:rPr>
        <w:t>税率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  <w:u w:val="single"/>
        </w:rPr>
        <w:t xml:space="preserve">        </w:t>
      </w:r>
      <w:r>
        <w:rPr>
          <w:rFonts w:cs="仿宋_GB2312" w:asciiTheme="minorEastAsia" w:hAnsiTheme="minorEastAsia" w:eastAsiaTheme="minorEastAsia"/>
          <w:b/>
          <w:sz w:val="28"/>
          <w:szCs w:val="28"/>
          <w:u w:val="single"/>
        </w:rPr>
        <w:t>%</w:t>
      </w:r>
    </w:p>
    <w:p>
      <w:pPr>
        <w:pStyle w:val="2"/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843" w:firstLineChars="3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 xml:space="preserve">           </w:t>
      </w:r>
      <w:r>
        <w:rPr>
          <w:rFonts w:cs="仿宋_GB2312" w:asciiTheme="minorEastAsia" w:hAnsiTheme="minorEastAsia" w:eastAsiaTheme="minorEastAsia"/>
          <w:b/>
          <w:sz w:val="28"/>
          <w:szCs w:val="28"/>
        </w:rPr>
        <w:t xml:space="preserve">   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cs="宋体" w:asciiTheme="minorEastAsia" w:hAnsiTheme="minorEastAsia" w:eastAsiaTheme="minorEastAsia"/>
          <w:b/>
          <w:sz w:val="28"/>
          <w:szCs w:val="28"/>
          <w:u w:val="single"/>
        </w:rPr>
        <w:t xml:space="preserve">                           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公司</w:t>
      </w:r>
    </w:p>
    <w:p>
      <w:pPr>
        <w:ind w:firstLine="840" w:firstLineChars="3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 xml:space="preserve">                  </w:t>
      </w:r>
      <w:r>
        <w:rPr>
          <w:rFonts w:cs="宋体" w:asciiTheme="minorEastAsia" w:hAnsiTheme="minorEastAsia" w:eastAsiaTheme="minorEastAsia"/>
          <w:sz w:val="28"/>
          <w:szCs w:val="28"/>
        </w:rPr>
        <w:t xml:space="preserve">         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 xml:space="preserve"> 2022年</w:t>
      </w:r>
      <w:r>
        <w:rPr>
          <w:rFonts w:cs="宋体" w:asciiTheme="minorEastAsia" w:hAnsiTheme="minorEastAsia" w:eastAsiaTheme="minorEastAsia"/>
          <w:sz w:val="28"/>
          <w:szCs w:val="28"/>
        </w:rPr>
        <w:t>06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微软雅黑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020237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yYjk5NDAwYTA3MTIxNmI4MDU3Y2E5ZjkwNmUzNTEifQ=="/>
  </w:docVars>
  <w:rsids>
    <w:rsidRoot w:val="14D70820"/>
    <w:rsid w:val="000140A9"/>
    <w:rsid w:val="0002639C"/>
    <w:rsid w:val="0003470A"/>
    <w:rsid w:val="00036F46"/>
    <w:rsid w:val="000A04FB"/>
    <w:rsid w:val="000B2DA7"/>
    <w:rsid w:val="000C6156"/>
    <w:rsid w:val="000D389A"/>
    <w:rsid w:val="000E0E96"/>
    <w:rsid w:val="000E3345"/>
    <w:rsid w:val="000E5772"/>
    <w:rsid w:val="000F187B"/>
    <w:rsid w:val="000F2FB0"/>
    <w:rsid w:val="001047D5"/>
    <w:rsid w:val="001217FC"/>
    <w:rsid w:val="0013572F"/>
    <w:rsid w:val="00153B2F"/>
    <w:rsid w:val="001815FF"/>
    <w:rsid w:val="00190D53"/>
    <w:rsid w:val="001A789A"/>
    <w:rsid w:val="001A7C93"/>
    <w:rsid w:val="001D0E12"/>
    <w:rsid w:val="00240795"/>
    <w:rsid w:val="00242018"/>
    <w:rsid w:val="002427B8"/>
    <w:rsid w:val="00273265"/>
    <w:rsid w:val="002752B0"/>
    <w:rsid w:val="002C6DE9"/>
    <w:rsid w:val="00310759"/>
    <w:rsid w:val="00314809"/>
    <w:rsid w:val="0031742A"/>
    <w:rsid w:val="0032193D"/>
    <w:rsid w:val="00364A73"/>
    <w:rsid w:val="00367BAF"/>
    <w:rsid w:val="003700F9"/>
    <w:rsid w:val="00374BC9"/>
    <w:rsid w:val="00376D2D"/>
    <w:rsid w:val="00385165"/>
    <w:rsid w:val="003A6DA0"/>
    <w:rsid w:val="003B4A56"/>
    <w:rsid w:val="003D5C73"/>
    <w:rsid w:val="003F1752"/>
    <w:rsid w:val="004300A9"/>
    <w:rsid w:val="00434F86"/>
    <w:rsid w:val="00447816"/>
    <w:rsid w:val="0045084B"/>
    <w:rsid w:val="00457D82"/>
    <w:rsid w:val="00467A59"/>
    <w:rsid w:val="004744B1"/>
    <w:rsid w:val="00486151"/>
    <w:rsid w:val="0048716E"/>
    <w:rsid w:val="00496BF6"/>
    <w:rsid w:val="004A46A0"/>
    <w:rsid w:val="004C1FC6"/>
    <w:rsid w:val="004E44C8"/>
    <w:rsid w:val="004E4761"/>
    <w:rsid w:val="004E774B"/>
    <w:rsid w:val="004F2EB8"/>
    <w:rsid w:val="00507443"/>
    <w:rsid w:val="005142EF"/>
    <w:rsid w:val="00543389"/>
    <w:rsid w:val="00544194"/>
    <w:rsid w:val="00560A96"/>
    <w:rsid w:val="0056735F"/>
    <w:rsid w:val="005B5E50"/>
    <w:rsid w:val="005D1CFE"/>
    <w:rsid w:val="005E6B4B"/>
    <w:rsid w:val="00601C86"/>
    <w:rsid w:val="00616921"/>
    <w:rsid w:val="0066081C"/>
    <w:rsid w:val="00670B15"/>
    <w:rsid w:val="00676820"/>
    <w:rsid w:val="006A6992"/>
    <w:rsid w:val="006B40B6"/>
    <w:rsid w:val="006C4EE8"/>
    <w:rsid w:val="006D6272"/>
    <w:rsid w:val="007031AA"/>
    <w:rsid w:val="007106C3"/>
    <w:rsid w:val="007267B8"/>
    <w:rsid w:val="00746246"/>
    <w:rsid w:val="0075549E"/>
    <w:rsid w:val="007576FD"/>
    <w:rsid w:val="007C5761"/>
    <w:rsid w:val="00810526"/>
    <w:rsid w:val="0081621E"/>
    <w:rsid w:val="00817FF4"/>
    <w:rsid w:val="008269DC"/>
    <w:rsid w:val="00877824"/>
    <w:rsid w:val="00894F8F"/>
    <w:rsid w:val="008E0BAA"/>
    <w:rsid w:val="00912E27"/>
    <w:rsid w:val="00924D21"/>
    <w:rsid w:val="00935102"/>
    <w:rsid w:val="00935966"/>
    <w:rsid w:val="00944422"/>
    <w:rsid w:val="00947DC1"/>
    <w:rsid w:val="0095248A"/>
    <w:rsid w:val="009568E7"/>
    <w:rsid w:val="00963A40"/>
    <w:rsid w:val="009650B7"/>
    <w:rsid w:val="00981A38"/>
    <w:rsid w:val="009B61EE"/>
    <w:rsid w:val="009D0B73"/>
    <w:rsid w:val="009D5B70"/>
    <w:rsid w:val="009D60DD"/>
    <w:rsid w:val="009E1A4D"/>
    <w:rsid w:val="00A37EC4"/>
    <w:rsid w:val="00A5561B"/>
    <w:rsid w:val="00A6047A"/>
    <w:rsid w:val="00A6559E"/>
    <w:rsid w:val="00A84237"/>
    <w:rsid w:val="00AB1430"/>
    <w:rsid w:val="00AC01CC"/>
    <w:rsid w:val="00AC65E2"/>
    <w:rsid w:val="00B02199"/>
    <w:rsid w:val="00B02A04"/>
    <w:rsid w:val="00B142FC"/>
    <w:rsid w:val="00B37251"/>
    <w:rsid w:val="00B50D23"/>
    <w:rsid w:val="00B637ED"/>
    <w:rsid w:val="00B75E47"/>
    <w:rsid w:val="00B858A1"/>
    <w:rsid w:val="00BC0663"/>
    <w:rsid w:val="00BD6AB2"/>
    <w:rsid w:val="00BE0035"/>
    <w:rsid w:val="00BE2C08"/>
    <w:rsid w:val="00BF4174"/>
    <w:rsid w:val="00C327A2"/>
    <w:rsid w:val="00C354EF"/>
    <w:rsid w:val="00C44283"/>
    <w:rsid w:val="00C602EA"/>
    <w:rsid w:val="00C64E86"/>
    <w:rsid w:val="00C756C1"/>
    <w:rsid w:val="00CA062E"/>
    <w:rsid w:val="00D3366E"/>
    <w:rsid w:val="00D512D3"/>
    <w:rsid w:val="00D813B1"/>
    <w:rsid w:val="00D929BC"/>
    <w:rsid w:val="00DD3236"/>
    <w:rsid w:val="00DE7334"/>
    <w:rsid w:val="00E108FE"/>
    <w:rsid w:val="00E1268C"/>
    <w:rsid w:val="00E15EAC"/>
    <w:rsid w:val="00E1723F"/>
    <w:rsid w:val="00E225CA"/>
    <w:rsid w:val="00E602BD"/>
    <w:rsid w:val="00E80FFB"/>
    <w:rsid w:val="00E932F1"/>
    <w:rsid w:val="00EA2546"/>
    <w:rsid w:val="00EB3343"/>
    <w:rsid w:val="00F031EC"/>
    <w:rsid w:val="00F04AE1"/>
    <w:rsid w:val="00F1223D"/>
    <w:rsid w:val="00F20309"/>
    <w:rsid w:val="00F44248"/>
    <w:rsid w:val="00F80784"/>
    <w:rsid w:val="00F85436"/>
    <w:rsid w:val="00F9392B"/>
    <w:rsid w:val="00F94F76"/>
    <w:rsid w:val="00F95917"/>
    <w:rsid w:val="00FD03BA"/>
    <w:rsid w:val="00FF037C"/>
    <w:rsid w:val="00FF1487"/>
    <w:rsid w:val="00FF5E3A"/>
    <w:rsid w:val="015510AD"/>
    <w:rsid w:val="01EC0446"/>
    <w:rsid w:val="028C6E5C"/>
    <w:rsid w:val="02972B41"/>
    <w:rsid w:val="052F7BE9"/>
    <w:rsid w:val="06710605"/>
    <w:rsid w:val="06D877D1"/>
    <w:rsid w:val="07E354E8"/>
    <w:rsid w:val="098B184A"/>
    <w:rsid w:val="0A0C4737"/>
    <w:rsid w:val="0A574B46"/>
    <w:rsid w:val="0C527BEC"/>
    <w:rsid w:val="0DB77E27"/>
    <w:rsid w:val="107E1436"/>
    <w:rsid w:val="107F16C6"/>
    <w:rsid w:val="11F92DA7"/>
    <w:rsid w:val="14D70820"/>
    <w:rsid w:val="168D3626"/>
    <w:rsid w:val="18AB3EEC"/>
    <w:rsid w:val="199D333E"/>
    <w:rsid w:val="1A0F3C7E"/>
    <w:rsid w:val="1BA465BF"/>
    <w:rsid w:val="1D5E6AFD"/>
    <w:rsid w:val="1E0848A5"/>
    <w:rsid w:val="1E3F18D8"/>
    <w:rsid w:val="1F456344"/>
    <w:rsid w:val="203B3DEA"/>
    <w:rsid w:val="219A24C7"/>
    <w:rsid w:val="233D6EE4"/>
    <w:rsid w:val="23557DEB"/>
    <w:rsid w:val="24231D8E"/>
    <w:rsid w:val="25915A0E"/>
    <w:rsid w:val="25B2331A"/>
    <w:rsid w:val="261A4D4C"/>
    <w:rsid w:val="26E70300"/>
    <w:rsid w:val="27C33CA0"/>
    <w:rsid w:val="2A6A5A19"/>
    <w:rsid w:val="2AEB6193"/>
    <w:rsid w:val="2B5108D7"/>
    <w:rsid w:val="2B7C2FDF"/>
    <w:rsid w:val="2BE66046"/>
    <w:rsid w:val="31B30842"/>
    <w:rsid w:val="3202624E"/>
    <w:rsid w:val="34377F50"/>
    <w:rsid w:val="35BA6DB2"/>
    <w:rsid w:val="36F0154F"/>
    <w:rsid w:val="38025930"/>
    <w:rsid w:val="385565B0"/>
    <w:rsid w:val="3ADB0B31"/>
    <w:rsid w:val="3C023313"/>
    <w:rsid w:val="3C0B00B1"/>
    <w:rsid w:val="3D1E4ECD"/>
    <w:rsid w:val="3D415765"/>
    <w:rsid w:val="3E25152A"/>
    <w:rsid w:val="3F29080E"/>
    <w:rsid w:val="3FFA719D"/>
    <w:rsid w:val="406C535E"/>
    <w:rsid w:val="425575AE"/>
    <w:rsid w:val="45011451"/>
    <w:rsid w:val="46826331"/>
    <w:rsid w:val="49586F36"/>
    <w:rsid w:val="4AC23C30"/>
    <w:rsid w:val="4C7C2CC6"/>
    <w:rsid w:val="4CA95EBA"/>
    <w:rsid w:val="4D32720F"/>
    <w:rsid w:val="4DFC6236"/>
    <w:rsid w:val="4F702569"/>
    <w:rsid w:val="51AD6F01"/>
    <w:rsid w:val="52D954E2"/>
    <w:rsid w:val="534103A0"/>
    <w:rsid w:val="538B5D6C"/>
    <w:rsid w:val="546759DA"/>
    <w:rsid w:val="547C4E2A"/>
    <w:rsid w:val="54C67B58"/>
    <w:rsid w:val="54F039D6"/>
    <w:rsid w:val="56C70194"/>
    <w:rsid w:val="5A8552FC"/>
    <w:rsid w:val="5B774F2E"/>
    <w:rsid w:val="5D054434"/>
    <w:rsid w:val="5EA87FAD"/>
    <w:rsid w:val="60FC012A"/>
    <w:rsid w:val="61BB7C5F"/>
    <w:rsid w:val="62051B62"/>
    <w:rsid w:val="62EE4CC9"/>
    <w:rsid w:val="636546D8"/>
    <w:rsid w:val="64244C36"/>
    <w:rsid w:val="64AB558A"/>
    <w:rsid w:val="65D11C56"/>
    <w:rsid w:val="66E4776C"/>
    <w:rsid w:val="68657C71"/>
    <w:rsid w:val="69BE6B2E"/>
    <w:rsid w:val="6B2A7148"/>
    <w:rsid w:val="6DC2661B"/>
    <w:rsid w:val="6FFA0E4E"/>
    <w:rsid w:val="712C5A62"/>
    <w:rsid w:val="714A5405"/>
    <w:rsid w:val="71B9457F"/>
    <w:rsid w:val="72163B76"/>
    <w:rsid w:val="72281C0E"/>
    <w:rsid w:val="72404A50"/>
    <w:rsid w:val="73CD1191"/>
    <w:rsid w:val="7452317D"/>
    <w:rsid w:val="75032A4D"/>
    <w:rsid w:val="753D7DC7"/>
    <w:rsid w:val="75936E93"/>
    <w:rsid w:val="760A5128"/>
    <w:rsid w:val="7AA4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6"/>
    <w:qFormat/>
    <w:uiPriority w:val="0"/>
    <w:rPr>
      <w:rFonts w:eastAsia="宋体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rFonts w:eastAsia="宋体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字符"/>
    <w:basedOn w:val="10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16">
    <w:name w:val="fontstyle01"/>
    <w:basedOn w:val="10"/>
    <w:qFormat/>
    <w:uiPriority w:val="0"/>
    <w:rPr>
      <w:rFonts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789</Words>
  <Characters>924</Characters>
  <Lines>7</Lines>
  <Paragraphs>2</Paragraphs>
  <TotalTime>1</TotalTime>
  <ScaleCrop>false</ScaleCrop>
  <LinksUpToDate>false</LinksUpToDate>
  <CharactersWithSpaces>1042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2018-11-02T05:54:00Z</dcterms:created>
  <dc:creator>jamin</dc:creator>
  <cp:lastModifiedBy>Administrator</cp:lastModifiedBy>
  <cp:lastPrinted>2021-04-17T05:33:00Z</cp:lastPrinted>
  <dcterms:modified xsi:type="dcterms:W3CDTF">2022-06-23T02:22:12Z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9E664E641A5746E6ADA2B74C1BEDB6AB</vt:lpwstr>
  </property>
</Properties>
</file>