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rPr>
          <w:rFonts w:hint="eastAsia" w:cs="Tahoma" w:asciiTheme="minorEastAsia" w:hAnsiTheme="minorEastAsi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山东金宝电子股份有限公司环</w:t>
      </w: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境信息公开披露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81" w:hanging="281" w:hangingChars="100"/>
        <w:jc w:val="left"/>
        <w:textAlignment w:val="auto"/>
        <w:rPr>
          <w:rFonts w:hint="eastAsia" w:cs="Tahoma" w:asciiTheme="minorEastAsia" w:hAnsiTheme="min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一、企业基本信息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79" w:leftChars="228" w:firstLine="0" w:firstLineChars="0"/>
        <w:jc w:val="left"/>
        <w:textAlignment w:val="auto"/>
        <w:rPr>
          <w:rFonts w:hint="default" w:cs="Tahoma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单位名称：山东金宝电子股份有限公司</w:t>
      </w:r>
      <w:r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统一社会信用代码：9137 0000 61342205 47</w:t>
      </w:r>
      <w:r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3、国民经济行业分类：电子专用材料制造，行业分类代码：C3985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79" w:leftChars="228" w:firstLine="0" w:firstLineChars="0"/>
        <w:jc w:val="left"/>
        <w:textAlignment w:val="auto"/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法人代表：李林昌</w:t>
      </w: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联系方式：0535-</w:t>
      </w: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2737876</w:t>
      </w:r>
      <w:r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单位地址：山东省招远市</w:t>
      </w: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国大</w:t>
      </w:r>
      <w:r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路</w:t>
      </w: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8号</w:t>
      </w:r>
      <w:r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6、企业经营范围</w:t>
      </w:r>
      <w:r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生产和销售铜箔、覆铜板、印制电路板、绝缘板及相关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电子材料产品；铜、银及黄金制品加工、销售、经营本企业生产科研所需的原辅材料、机械设备、仪器仪表、备品备件、零配件及技术的进口业务；环保设备、铜箔及覆铜板设备的制造和安装；机械设备及房屋租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cs="Tahoma" w:asciiTheme="minorEastAsia" w:hAnsiTheme="min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二、企业环境管理信息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 w:cs="Tahoma" w:asciiTheme="minorEastAsia" w:hAnsi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1、生态环境行政许可：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 w:cs="Tahoma" w:asciiTheme="minorEastAsia" w:hAnsi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⑴取得的排污许可证：913700006134220547002R、913700006134220547003R、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cs="Tahoma" w:asciiTheme="minorEastAsia" w:hAnsi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913700006134220547004V。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 w:cs="Tahoma" w:asciiTheme="minorEastAsia" w:hAnsi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⑵环评与验收情况</w:t>
      </w:r>
    </w:p>
    <w:tbl>
      <w:tblPr>
        <w:tblStyle w:val="2"/>
        <w:tblpPr w:leftFromText="180" w:rightFromText="180" w:vertAnchor="text" w:horzAnchor="margin" w:tblpY="187"/>
        <w:tblW w:w="8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820"/>
        <w:gridCol w:w="1288"/>
        <w:gridCol w:w="1725"/>
        <w:gridCol w:w="1175"/>
        <w:gridCol w:w="1350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9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批复时间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批复单位、文号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验收时间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验收单位、文号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9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20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2000吨/年高档电解铜箔工艺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1999.8.1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山东省环保厅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鲁环发[1999]292号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2002.8.7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烟台市环保局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温泉路128号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20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2500吨/年高档铜箔技术改造项目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2002.12.3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山东省环保局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2007.8.20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山东省环保厅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鲁环验[2007]55号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20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温泉路厂区电解铜箔生产线改造升级项目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2021.4.30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招环报告表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[20</w:t>
            </w: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24号</w:t>
            </w:r>
          </w:p>
        </w:tc>
        <w:tc>
          <w:tcPr>
            <w:tcW w:w="25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项目建设中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温泉路128号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4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20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2000万m</w:t>
            </w:r>
            <w:r>
              <w:rPr>
                <w:rFonts w:hint="eastAsia" w:ascii="仿宋" w:hAnsi="仿宋" w:eastAsia="仿宋"/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/年高性能覆铜板生产项目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2017.8.7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招远市环保局招环审[2017]3号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018年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8月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自主验收</w:t>
            </w: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项目一期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国大路268号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4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20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1000万m</w:t>
            </w:r>
            <w:r>
              <w:rPr>
                <w:rFonts w:hint="eastAsia" w:ascii="仿宋" w:hAnsi="仿宋" w:eastAsia="仿宋"/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/年特种复合基覆铜板生产项目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2018.1.26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招远市环保局招环审[2018]2号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2019.10.18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企业自主验收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国大路268号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20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金源路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1000万m</w:t>
            </w:r>
            <w:r>
              <w:rPr>
                <w:rFonts w:hint="eastAsia" w:ascii="仿宋" w:hAnsi="仿宋" w:eastAsia="仿宋"/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/年环保型复合基覆铜板项目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2006.</w:t>
            </w: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山东省环保厅</w:t>
            </w:r>
          </w:p>
          <w:p>
            <w:pPr>
              <w:jc w:val="center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鲁环报告表[2006]23号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2008.5.</w:t>
            </w: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烟台市环保局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金源路39号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20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1000万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仿宋" w:hAnsi="仿宋" w:eastAsia="仿宋"/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/年环保型复合基覆铜板项目废气技术改造项目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2020.9.24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招环报告表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[20</w:t>
            </w: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99号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2021.3.28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企业自主验收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20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1000万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仿宋" w:hAnsi="仿宋" w:eastAsia="仿宋"/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/年环保型复合基覆铜板项锅炉改造项目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2015.7.21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招环报告表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[20</w:t>
            </w: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38号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2019.5.25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企业自主验收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20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生产用10t/h天然气锅炉建设项目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2019.1.3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招环报告表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[20</w:t>
            </w: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2号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2020.4.20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企业自主验收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20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山东金宝电子股份有限公司危化品仓库建设项目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2021.2.22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招环报告表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[20</w:t>
            </w: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</w:t>
            </w:r>
          </w:p>
        </w:tc>
        <w:tc>
          <w:tcPr>
            <w:tcW w:w="252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建设中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国大路268号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20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山东金宝电子股份有限公司7000吨/年高速高频板5G用HVLP铜箔项目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2020.12.30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招环承诺审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[20</w:t>
            </w: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28号</w:t>
            </w:r>
          </w:p>
        </w:tc>
        <w:tc>
          <w:tcPr>
            <w:tcW w:w="252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未建设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20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山东金宝电子股份有限公司研发中心建设项目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2021.6.16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招环报告表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[20</w:t>
            </w: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33号</w:t>
            </w:r>
          </w:p>
        </w:tc>
        <w:tc>
          <w:tcPr>
            <w:tcW w:w="25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未建设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default" w:cs="Tahoma" w:asciiTheme="minorEastAsia" w:hAnsi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 w:cs="Tahoma" w:asciiTheme="minorEastAsia" w:hAnsi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2、环境保护税：2021年共交纳环境保护税130828.88元。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default" w:cs="Tahoma" w:asciiTheme="minorEastAsia" w:hAnsi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3、环境污染责任险：公司已在中国平安财产保险股份有限公司投保环境污染责任险，保险单号：11131033901419250495。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cs="Tahoma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三、污染物产生、治理与排放信息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 w:cs="Tahoma" w:asciiTheme="minorEastAsia" w:hAnsi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1、污染物排放：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.1</w:t>
      </w:r>
      <w:r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废水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.1</w:t>
      </w:r>
      <w:r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覆铜板项目无生产废水产生，生活废水排放到市政管网；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铜箔项目中</w:t>
      </w:r>
      <w:r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电解铜箔生产过程中，产生含硫酸铜的重金属废水，采用化学沉淀法进行处理，达标排放。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废气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</w:t>
      </w: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1.</w:t>
      </w:r>
      <w:r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2.1 覆铜板生产过程中，在上胶浸渍工序，产生含</w:t>
      </w: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溶剂的</w:t>
      </w:r>
      <w:r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废气，采用高效焚烧炉催化净化技术进行处理，废气达标排放。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1.2</w:t>
      </w: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2电解铜箔生产过程中，产生含硫酸雾废气，安装高效酸雾吸收塔进行处理，酸碱中和后达标排放。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1.2.3 </w:t>
      </w:r>
      <w:r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生产用蒸汽由配套的天然气锅炉提供，</w:t>
      </w: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全部配备低氮燃烧器</w:t>
      </w:r>
      <w:r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，废气</w:t>
      </w: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达标排放</w:t>
      </w:r>
      <w:r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废渣：生产过程中产生废树脂，废活性炭、含铜污泥作为危险废物管理，转移给有资质的危废公司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噪声：主要为生产设备产生的噪声，通过选用合适的低噪声设备、隔离屏蔽和日常维护保养管理等措施后，厂界噪声符合要求。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 w:cs="Tahoma" w:asciiTheme="minorEastAsia" w:hAnsi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2、污染防治设施：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废气：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 w:cs="Tahoma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2.1.1覆铜板项目生产过程中产生的</w:t>
      </w:r>
      <w:r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含</w:t>
      </w: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溶剂的</w:t>
      </w:r>
      <w:r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废气</w:t>
      </w: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采用高效</w:t>
      </w: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RTO和</w:t>
      </w:r>
      <w:r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焚烧炉进行</w:t>
      </w: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燃烧</w:t>
      </w:r>
      <w:r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处理，废气达标排放。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2.2.2</w:t>
      </w:r>
      <w:r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电解铜箔生产过程中，产生含硫酸雾废气，安装高效酸雾吸收塔进行处理，酸碱中和后达标排放。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2.2 废水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default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铜箔项目中</w:t>
      </w:r>
      <w:r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电解铜箔生产过程中，产生含硫酸铜</w:t>
      </w: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的重金属废水，采用</w:t>
      </w: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RO反渗透回用加</w:t>
      </w:r>
      <w:r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化学沉淀法进行处理，达标排放。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2.3 </w:t>
      </w:r>
      <w:r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噪声通过选用合适的低噪声设备、隔离屏蔽和日常维护保养管理等措施后，厂界噪声符合要求。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default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2.4 </w:t>
      </w:r>
      <w:r>
        <w:rPr>
          <w:rFonts w:cs="Tahoma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危险废物：制定完整的危险废物管理制度，设置符合要求的危废贮存库，每年向有资质的危险废物处置单位转移。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default" w:cs="Tahoma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3、工业固体废物和危险废物：</w:t>
      </w:r>
    </w:p>
    <w:tbl>
      <w:tblPr>
        <w:tblStyle w:val="2"/>
        <w:tblW w:w="82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638"/>
        <w:gridCol w:w="1503"/>
        <w:gridCol w:w="1170"/>
        <w:gridCol w:w="1023"/>
        <w:gridCol w:w="1041"/>
        <w:gridCol w:w="1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inorEastAsia" w:hAnsi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危废名称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危废代码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遗留贮存量（吨）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产生量（吨）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移出量（吨）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贮存量（吨）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含铜污泥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398-005-22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4.25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359.44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333.84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废滤芯滤袋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900-041-49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7.54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7.54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废活性炭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900-041-49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25.1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25.1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废树脂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265-101-13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11.31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6.08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废溶剂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900-402-06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53.432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51.96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废灯管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900-023-29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0.014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0.012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废劳保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900-041-49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0.0194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0.0134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含锌污泥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336-052-17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废矿物油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900-249-08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3.88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3.88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废活性炭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900-039-49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废硒鼓墨盒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900-299-12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废包装袋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900-041-49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0.284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含油抹布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900-041-49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软水制备废树脂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900-015-13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含铬废液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336-069-17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13.96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13.96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废包装桶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900-041-49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68.22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68.22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   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4.3444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546.4274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513.84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36.9678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 w:cs="Tahoma" w:asciiTheme="minorEastAsia" w:hAnsi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4、自行监测：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 w:cs="Tahoma" w:asciiTheme="minorEastAsia" w:hAnsi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4.1公司按排污许可管理制度的要求，每月、每季度对废水、废气委托有环境检测资质的检测公司检测，并出具月度、季度检测报告。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 w:cs="Tahoma" w:asciiTheme="minorEastAsia" w:hAnsi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4.2公司设有两套废水在线检测，五套气体在线检测，全部与生态环境部门联网。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default" w:cs="Tahoma" w:asciiTheme="minorEastAsia" w:hAnsi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4.3检测结果在山东省污染源监测信息共享系统发布公开。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cs="Tahoma" w:asciiTheme="minorEastAsia" w:hAnsi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四、生态环境应急信息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公司根据三个厂区的实际情况，分别制定了三个厂区相应的《突发环境事件应急预案》，应急预案编号和版本号分别是：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left"/>
        <w:textAlignment w:val="auto"/>
        <w:rPr>
          <w:rFonts w:hint="eastAsia" w:cs="Tahoma" w:asciiTheme="minorEastAsia" w:hAnsiTheme="minorEastAsia"/>
          <w:color w:val="000000" w:themeColor="text1"/>
          <w:kern w:val="0"/>
          <w:sz w:val="10"/>
          <w:szCs w:val="10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317"/>
        <w:gridCol w:w="2827"/>
        <w:gridCol w:w="2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cs="Tahoma" w:asciiTheme="minorEastAsia" w:hAnsiTheme="minorEastAsia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inorEastAsia" w:hAnsiTheme="minorEastAsia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cs="Tahoma" w:asciiTheme="minorEastAsia" w:hAnsiTheme="minorEastAsia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应急预案编号</w:t>
            </w:r>
          </w:p>
        </w:tc>
        <w:tc>
          <w:tcPr>
            <w:tcW w:w="2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cs="Tahoma" w:asciiTheme="minorEastAsia" w:hAnsiTheme="minorEastAsia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inorEastAsia" w:hAnsiTheme="minorEastAsia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应急预案版本号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cs="Tahoma" w:asciiTheme="minorEastAsia" w:hAnsiTheme="minorEastAsia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inorEastAsia" w:hAnsiTheme="minorEastAsia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生态环境局备案编号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cs="Tahoma" w:asciiTheme="minorEastAsia" w:hAnsiTheme="minorEastAsia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inorEastAsia" w:hAnsiTheme="minorEastAsia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cs="Tahoma" w:asciiTheme="minorEastAsia" w:hAnsiTheme="minorEastAsia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JBGF201910</w:t>
            </w:r>
          </w:p>
        </w:tc>
        <w:tc>
          <w:tcPr>
            <w:tcW w:w="2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cs="Tahoma" w:asciiTheme="minorEastAsia" w:hAnsiTheme="minorEastAsia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inorEastAsia" w:hAnsiTheme="minorEastAsia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JBHBYA-2-201910B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cs="Tahoma" w:asciiTheme="minorEastAsia" w:hAnsiTheme="minorEastAsia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inorEastAsia" w:hAnsiTheme="minorEastAsia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370685-2019-087-M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cs="Tahoma" w:asciiTheme="minorEastAsia" w:hAnsiTheme="minorEastAsia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inorEastAsia" w:hAnsiTheme="minorEastAsia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cs="Tahoma" w:asciiTheme="minorEastAsia" w:hAnsiTheme="minorEastAsia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inorEastAsia" w:hAnsiTheme="minorEastAsia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JBDZTS202005</w:t>
            </w:r>
          </w:p>
        </w:tc>
        <w:tc>
          <w:tcPr>
            <w:tcW w:w="2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cs="Tahoma" w:asciiTheme="minorEastAsia" w:hAnsiTheme="minorEastAsia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inorEastAsia" w:hAnsiTheme="minorEastAsia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JBDZTS-3-202005B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cs="Tahoma" w:asciiTheme="minorEastAsia" w:hAnsiTheme="minorEastAsia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inorEastAsia" w:hAnsiTheme="minorEastAsia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370685-2020-042-L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cs="Tahoma" w:asciiTheme="minorEastAsia" w:hAnsiTheme="minorEastAsia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inorEastAsia" w:hAnsiTheme="minorEastAsia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cs="Tahoma" w:asciiTheme="minorEastAsia" w:hAnsiTheme="minorEastAsia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inorEastAsia" w:hAnsiTheme="minorEastAsia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JBDZBS202005</w:t>
            </w:r>
          </w:p>
        </w:tc>
        <w:tc>
          <w:tcPr>
            <w:tcW w:w="2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cs="Tahoma" w:asciiTheme="minorEastAsia" w:hAnsiTheme="minorEastAsia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inorEastAsia" w:hAnsiTheme="minorEastAsia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JBDZBS-3-202005B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cs="Tahoma" w:asciiTheme="minorEastAsia" w:hAnsiTheme="minorEastAsia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inorEastAsia" w:hAnsiTheme="minorEastAsia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370685-2020-043-M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重污染天气应急响应，依据烟台生态环境局招远分局制定的《招远市2021年重污染应急工业源减排清单（最新）简表》执行。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622" w:firstLineChars="1926"/>
        <w:jc w:val="left"/>
        <w:textAlignment w:val="auto"/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山东金宝电子股份有限公司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jc w:val="left"/>
        <w:textAlignment w:val="auto"/>
        <w:rPr>
          <w:rFonts w:hint="default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2022年3月14日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default" w:cs="Tahoma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E0"/>
    <w:rsid w:val="000F4242"/>
    <w:rsid w:val="001A3CEF"/>
    <w:rsid w:val="004E6F64"/>
    <w:rsid w:val="006014CD"/>
    <w:rsid w:val="00706EBC"/>
    <w:rsid w:val="007A4FE0"/>
    <w:rsid w:val="00C203DF"/>
    <w:rsid w:val="00E954A9"/>
    <w:rsid w:val="01AE274E"/>
    <w:rsid w:val="03800957"/>
    <w:rsid w:val="082E64C1"/>
    <w:rsid w:val="095C74FB"/>
    <w:rsid w:val="139D0264"/>
    <w:rsid w:val="144C5DA0"/>
    <w:rsid w:val="186C10F5"/>
    <w:rsid w:val="1A374874"/>
    <w:rsid w:val="1C087465"/>
    <w:rsid w:val="292A322F"/>
    <w:rsid w:val="2D4E06DB"/>
    <w:rsid w:val="35B21EB0"/>
    <w:rsid w:val="3659703F"/>
    <w:rsid w:val="375E5518"/>
    <w:rsid w:val="737A688A"/>
    <w:rsid w:val="77F73E8C"/>
    <w:rsid w:val="7ED3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139</Words>
  <Characters>794</Characters>
  <Lines>6</Lines>
  <Paragraphs>1</Paragraphs>
  <TotalTime>0</TotalTime>
  <ScaleCrop>false</ScaleCrop>
  <LinksUpToDate>false</LinksUpToDate>
  <CharactersWithSpaces>932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2018-11-13T08:36:00Z</dcterms:created>
  <dc:creator>陈殿权</dc:creator>
  <cp:lastModifiedBy>AAA</cp:lastModifiedBy>
  <dcterms:modified xsi:type="dcterms:W3CDTF">2022-03-14T09:00:37Z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01AAA83AFBE84C7E80718B3E6D337558</vt:lpwstr>
  </property>
</Properties>
</file>