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textAlignment w:val="baseline"/>
        <w:rPr>
          <w:rFonts w:hint="eastAsia"/>
          <w:spacing w:val="10"/>
          <w:sz w:val="28"/>
          <w:szCs w:val="28"/>
        </w:rPr>
      </w:pPr>
    </w:p>
    <w:p>
      <w:pPr>
        <w:ind w:firstLine="1080"/>
        <w:jc w:val="center"/>
        <w:textAlignment w:val="baseline"/>
        <w:rPr>
          <w:spacing w:val="10"/>
          <w:sz w:val="28"/>
          <w:szCs w:val="28"/>
        </w:rPr>
      </w:pPr>
    </w:p>
    <w:p>
      <w:pPr>
        <w:ind w:firstLine="460"/>
        <w:jc w:val="center"/>
        <w:textAlignment w:val="baseline"/>
        <w:rPr>
          <w:spacing w:val="10"/>
          <w:sz w:val="84"/>
          <w:szCs w:val="84"/>
        </w:rPr>
      </w:pPr>
    </w:p>
    <w:p>
      <w:pPr>
        <w:spacing w:line="360" w:lineRule="auto"/>
        <w:ind w:left="-359" w:leftChars="-171"/>
        <w:jc w:val="center"/>
        <w:textAlignment w:val="baseline"/>
        <w:rPr>
          <w:rFonts w:ascii="黑体" w:eastAsia="黑体"/>
          <w:b/>
          <w:sz w:val="84"/>
          <w:szCs w:val="84"/>
        </w:rPr>
      </w:pPr>
      <w:r>
        <w:rPr>
          <w:rFonts w:hint="eastAsia" w:ascii="黑体" w:hAnsi="宋体" w:eastAsia="黑体"/>
          <w:b/>
          <w:sz w:val="84"/>
          <w:szCs w:val="84"/>
        </w:rPr>
        <w:t xml:space="preserve">   《</w:t>
      </w:r>
      <w:r>
        <w:rPr>
          <w:rFonts w:hint="eastAsia" w:ascii="黑体" w:hAnsi="宋体" w:eastAsia="黑体"/>
          <w:bCs/>
          <w:sz w:val="84"/>
          <w:szCs w:val="84"/>
        </w:rPr>
        <w:t>招标文件</w:t>
      </w:r>
      <w:r>
        <w:rPr>
          <w:rFonts w:hint="eastAsia" w:ascii="黑体" w:hAnsi="宋体" w:eastAsia="黑体"/>
          <w:b/>
          <w:sz w:val="84"/>
          <w:szCs w:val="84"/>
        </w:rPr>
        <w:t>》</w:t>
      </w:r>
    </w:p>
    <w:p>
      <w:pPr>
        <w:ind w:firstLine="460"/>
        <w:jc w:val="center"/>
        <w:textAlignment w:val="baseline"/>
        <w:rPr>
          <w:spacing w:val="10"/>
          <w:sz w:val="28"/>
          <w:szCs w:val="28"/>
        </w:rPr>
      </w:pPr>
    </w:p>
    <w:p>
      <w:pPr>
        <w:ind w:firstLine="460"/>
        <w:jc w:val="center"/>
        <w:textAlignment w:val="baseline"/>
        <w:rPr>
          <w:spacing w:val="10"/>
          <w:sz w:val="28"/>
          <w:szCs w:val="28"/>
        </w:rPr>
      </w:pPr>
    </w:p>
    <w:p>
      <w:pPr>
        <w:ind w:firstLine="462"/>
        <w:jc w:val="center"/>
        <w:textAlignment w:val="baseline"/>
        <w:rPr>
          <w:b/>
          <w:spacing w:val="10"/>
          <w:sz w:val="28"/>
          <w:szCs w:val="28"/>
        </w:rPr>
      </w:pPr>
    </w:p>
    <w:p>
      <w:pPr>
        <w:ind w:firstLine="462"/>
        <w:jc w:val="center"/>
        <w:textAlignment w:val="baseline"/>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textAlignment w:val="baseline"/>
        <w:rPr>
          <w:b/>
          <w:spacing w:val="10"/>
          <w:sz w:val="28"/>
          <w:szCs w:val="28"/>
        </w:rPr>
      </w:pPr>
    </w:p>
    <w:p>
      <w:pPr>
        <w:textAlignment w:val="baseline"/>
        <w:rPr>
          <w:spacing w:val="10"/>
          <w:sz w:val="28"/>
          <w:szCs w:val="28"/>
        </w:rPr>
      </w:pPr>
    </w:p>
    <w:p>
      <w:pPr>
        <w:pStyle w:val="5"/>
        <w:shd w:val="clear" w:color="auto" w:fill="FFFFFF"/>
        <w:spacing w:before="0" w:beforeAutospacing="0" w:after="251" w:afterAutospacing="0" w:line="469" w:lineRule="atLeast"/>
        <w:ind w:firstLine="1204" w:firstLineChars="400"/>
        <w:textAlignment w:val="baseline"/>
        <w:rPr>
          <w:rFonts w:ascii="Verdana" w:hAnsi="Verdana"/>
          <w:b w:val="0"/>
          <w:bCs w:val="0"/>
          <w:color w:val="333333"/>
          <w:sz w:val="42"/>
          <w:szCs w:val="42"/>
        </w:rPr>
      </w:pPr>
      <w:r>
        <w:rPr>
          <w:rFonts w:hint="eastAsia" w:ascii="仿宋" w:hAnsi="仿宋" w:eastAsia="仿宋" w:cs="仿宋"/>
          <w:spacing w:val="10"/>
          <w:sz w:val="28"/>
          <w:szCs w:val="28"/>
        </w:rPr>
        <w:t>项目名称：</w:t>
      </w:r>
      <w:r>
        <w:rPr>
          <w:rFonts w:hint="eastAsia" w:ascii="仿宋" w:hAnsi="仿宋" w:eastAsia="仿宋" w:cs="仿宋"/>
          <w:spacing w:val="10"/>
          <w:sz w:val="28"/>
          <w:szCs w:val="28"/>
          <w:u w:val="single" w:color="000000"/>
        </w:rPr>
        <w:t>铜箔天府</w:t>
      </w:r>
      <w:r>
        <w:rPr>
          <w:rFonts w:hint="eastAsia" w:cs="Arial"/>
          <w:color w:val="000000"/>
          <w:sz w:val="28"/>
          <w:szCs w:val="28"/>
          <w:u w:val="single" w:color="000000"/>
        </w:rPr>
        <w:t>路厂</w:t>
      </w:r>
      <w:r>
        <w:rPr>
          <w:rFonts w:cs="Arial"/>
          <w:color w:val="000000"/>
          <w:sz w:val="28"/>
          <w:szCs w:val="28"/>
          <w:u w:val="single" w:color="000000"/>
        </w:rPr>
        <w:t>500</w:t>
      </w:r>
      <w:r>
        <w:rPr>
          <w:rFonts w:hint="eastAsia" w:cs="Arial"/>
          <w:color w:val="000000"/>
          <w:sz w:val="28"/>
          <w:szCs w:val="28"/>
          <w:u w:val="single" w:color="000000"/>
        </w:rPr>
        <w:t>kv</w:t>
      </w:r>
      <w:r>
        <w:rPr>
          <w:rFonts w:cs="Arial"/>
          <w:color w:val="000000"/>
          <w:sz w:val="28"/>
          <w:szCs w:val="28"/>
          <w:u w:val="single" w:color="000000"/>
        </w:rPr>
        <w:t>a</w:t>
      </w:r>
      <w:r>
        <w:rPr>
          <w:rFonts w:hint="eastAsia" w:cs="Arial"/>
          <w:color w:val="000000"/>
          <w:sz w:val="28"/>
          <w:szCs w:val="28"/>
          <w:u w:val="single" w:color="000000"/>
        </w:rPr>
        <w:t>变频变压电源施工项目</w:t>
      </w:r>
    </w:p>
    <w:p>
      <w:pPr>
        <w:spacing w:line="360" w:lineRule="auto"/>
        <w:ind w:firstLine="1204" w:firstLineChars="400"/>
        <w:jc w:val="left"/>
        <w:textAlignment w:val="baseline"/>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color="000000"/>
        </w:rPr>
        <w:t xml:space="preserve">山东金宝电子股份有限公司 </w:t>
      </w:r>
    </w:p>
    <w:p>
      <w:pPr>
        <w:spacing w:line="360" w:lineRule="auto"/>
        <w:ind w:firstLine="2700" w:firstLineChars="900"/>
        <w:jc w:val="left"/>
        <w:textAlignment w:val="baseline"/>
        <w:rPr>
          <w:rFonts w:ascii="仿宋" w:hAnsi="仿宋" w:eastAsia="仿宋" w:cs="仿宋"/>
          <w:spacing w:val="10"/>
          <w:sz w:val="28"/>
          <w:szCs w:val="28"/>
        </w:rPr>
      </w:pPr>
    </w:p>
    <w:p>
      <w:pPr>
        <w:spacing w:line="360" w:lineRule="auto"/>
        <w:ind w:firstLine="2700" w:firstLineChars="900"/>
        <w:jc w:val="left"/>
        <w:textAlignment w:val="baseline"/>
        <w:rPr>
          <w:rFonts w:ascii="仿宋" w:hAnsi="仿宋" w:eastAsia="仿宋" w:cs="仿宋"/>
          <w:spacing w:val="10"/>
          <w:sz w:val="28"/>
          <w:szCs w:val="28"/>
        </w:rPr>
      </w:pPr>
    </w:p>
    <w:p>
      <w:pPr>
        <w:spacing w:line="360" w:lineRule="auto"/>
        <w:ind w:firstLine="3600" w:firstLineChars="1200"/>
        <w:jc w:val="left"/>
        <w:textAlignment w:val="baseline"/>
        <w:rPr>
          <w:rFonts w:ascii="仿宋" w:hAnsi="仿宋" w:eastAsia="仿宋" w:cs="仿宋"/>
          <w:spacing w:val="10"/>
          <w:sz w:val="28"/>
          <w:szCs w:val="28"/>
        </w:rPr>
      </w:pPr>
      <w:r>
        <w:rPr>
          <w:rFonts w:hint="eastAsia" w:ascii="仿宋" w:hAnsi="仿宋" w:eastAsia="仿宋" w:cs="仿宋"/>
          <w:spacing w:val="10"/>
          <w:sz w:val="28"/>
          <w:szCs w:val="28"/>
        </w:rPr>
        <w:t>2022年02月</w:t>
      </w:r>
      <w:r>
        <w:rPr>
          <w:rFonts w:hint="eastAsia" w:ascii="仿宋" w:hAnsi="仿宋" w:eastAsia="仿宋" w:cs="仿宋"/>
          <w:spacing w:val="10"/>
          <w:sz w:val="28"/>
          <w:szCs w:val="28"/>
          <w:lang w:val="en-US" w:eastAsia="zh-CN"/>
        </w:rPr>
        <w:t>12</w:t>
      </w:r>
      <w:r>
        <w:rPr>
          <w:rFonts w:hint="eastAsia" w:ascii="仿宋" w:hAnsi="仿宋" w:eastAsia="仿宋" w:cs="仿宋"/>
          <w:spacing w:val="10"/>
          <w:sz w:val="28"/>
          <w:szCs w:val="28"/>
        </w:rPr>
        <w:t xml:space="preserve">日          </w:t>
      </w:r>
    </w:p>
    <w:p>
      <w:pPr>
        <w:spacing w:line="360" w:lineRule="auto"/>
        <w:ind w:right="1071" w:firstLine="1680" w:firstLineChars="600"/>
        <w:jc w:val="center"/>
        <w:textAlignment w:val="baseline"/>
        <w:rPr>
          <w:rFonts w:ascii="宋体" w:hAnsi="宋体"/>
          <w:b/>
          <w:bCs/>
          <w:sz w:val="28"/>
          <w:szCs w:val="28"/>
        </w:rPr>
      </w:pPr>
      <w:r>
        <w:rPr>
          <w:sz w:val="28"/>
          <w:szCs w:val="28"/>
        </w:rPr>
        <w:br w:type="page"/>
      </w:r>
    </w:p>
    <w:p>
      <w:pPr>
        <w:spacing w:line="360" w:lineRule="auto"/>
        <w:ind w:right="1071" w:firstLine="1687" w:firstLineChars="600"/>
        <w:jc w:val="center"/>
        <w:textAlignment w:val="baseline"/>
        <w:rPr>
          <w:rFonts w:ascii="宋体" w:hAnsi="宋体"/>
          <w:b/>
          <w:sz w:val="28"/>
        </w:rPr>
      </w:pPr>
      <w:r>
        <w:rPr>
          <w:rFonts w:hint="eastAsia" w:ascii="宋体" w:hAnsi="宋体"/>
          <w:b/>
          <w:bCs/>
          <w:sz w:val="28"/>
          <w:szCs w:val="28"/>
        </w:rPr>
        <w:t>招标文件</w:t>
      </w:r>
    </w:p>
    <w:p>
      <w:pPr>
        <w:spacing w:line="360" w:lineRule="auto"/>
        <w:ind w:right="70" w:firstLine="560" w:firstLineChars="200"/>
        <w:textAlignment w:val="baseline"/>
        <w:rPr>
          <w:rFonts w:ascii="仿宋_GB2312" w:hAnsi="宋体" w:eastAsia="仿宋_GB2312"/>
          <w:sz w:val="28"/>
          <w:szCs w:val="28"/>
        </w:rPr>
      </w:pP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color="000000"/>
        </w:rPr>
        <w:t>“铜箔天府路</w:t>
      </w:r>
      <w:r>
        <w:rPr>
          <w:rFonts w:cs="Arial"/>
          <w:color w:val="000000"/>
          <w:sz w:val="28"/>
          <w:szCs w:val="28"/>
          <w:u w:val="single" w:color="000000"/>
        </w:rPr>
        <w:t>500</w:t>
      </w:r>
      <w:r>
        <w:rPr>
          <w:rFonts w:hint="eastAsia" w:cs="Arial"/>
          <w:color w:val="000000"/>
          <w:sz w:val="28"/>
          <w:szCs w:val="28"/>
          <w:u w:val="single" w:color="000000"/>
        </w:rPr>
        <w:t>kv</w:t>
      </w:r>
      <w:r>
        <w:rPr>
          <w:rFonts w:cs="Arial"/>
          <w:color w:val="000000"/>
          <w:sz w:val="28"/>
          <w:szCs w:val="28"/>
          <w:u w:val="single" w:color="000000"/>
        </w:rPr>
        <w:t>a</w:t>
      </w:r>
      <w:r>
        <w:rPr>
          <w:rFonts w:hint="eastAsia" w:cs="Arial"/>
          <w:color w:val="000000"/>
          <w:sz w:val="28"/>
          <w:szCs w:val="28"/>
          <w:u w:val="single" w:color="000000"/>
        </w:rPr>
        <w:t>变频变压电源施工项目</w:t>
      </w:r>
      <w:r>
        <w:rPr>
          <w:rFonts w:hint="eastAsia" w:ascii="仿宋_GB2312" w:hAnsi="宋体" w:eastAsia="仿宋_GB2312"/>
          <w:sz w:val="28"/>
          <w:szCs w:val="28"/>
          <w:u w:val="single" w:color="000000"/>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textAlignment w:val="baseline"/>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textAlignment w:val="baseline"/>
        <w:rPr>
          <w:rFonts w:ascii="仿宋_GB2312" w:hAnsi="宋体" w:eastAsia="仿宋_GB2312"/>
          <w:bCs/>
          <w:sz w:val="28"/>
          <w:szCs w:val="28"/>
        </w:rPr>
      </w:pPr>
      <w:r>
        <w:rPr>
          <w:rFonts w:hint="eastAsia" w:ascii="仿宋_GB2312" w:hAnsi="宋体" w:eastAsia="仿宋_GB2312"/>
          <w:b/>
          <w:bCs/>
          <w:sz w:val="28"/>
          <w:szCs w:val="28"/>
        </w:rPr>
        <w:t>二、项目名称：</w:t>
      </w:r>
      <w:r>
        <w:rPr>
          <w:rFonts w:hint="eastAsia" w:eastAsia="仿宋_GB2312" w:cs="Arial"/>
          <w:color w:val="000000"/>
          <w:sz w:val="28"/>
          <w:szCs w:val="28"/>
          <w:u w:val="single" w:color="000000"/>
        </w:rPr>
        <w:t>铜箔天府路</w:t>
      </w:r>
      <w:r>
        <w:rPr>
          <w:rFonts w:hint="eastAsia" w:cs="Arial"/>
          <w:color w:val="000000"/>
          <w:sz w:val="28"/>
          <w:szCs w:val="28"/>
          <w:u w:val="single" w:color="000000"/>
        </w:rPr>
        <w:t>厂</w:t>
      </w:r>
      <w:r>
        <w:rPr>
          <w:rFonts w:cs="Arial"/>
          <w:bCs/>
          <w:color w:val="000000"/>
          <w:sz w:val="28"/>
          <w:szCs w:val="28"/>
          <w:u w:val="single" w:color="000000"/>
        </w:rPr>
        <w:t>500</w:t>
      </w:r>
      <w:r>
        <w:rPr>
          <w:rFonts w:hint="eastAsia" w:cs="Arial"/>
          <w:bCs/>
          <w:color w:val="000000"/>
          <w:sz w:val="28"/>
          <w:szCs w:val="28"/>
          <w:u w:val="single" w:color="000000"/>
        </w:rPr>
        <w:t>kv</w:t>
      </w:r>
      <w:r>
        <w:rPr>
          <w:rFonts w:cs="Arial"/>
          <w:bCs/>
          <w:color w:val="000000"/>
          <w:sz w:val="28"/>
          <w:szCs w:val="28"/>
          <w:u w:val="single" w:color="000000"/>
        </w:rPr>
        <w:t>a</w:t>
      </w:r>
      <w:r>
        <w:rPr>
          <w:rFonts w:hint="eastAsia" w:cs="Arial"/>
          <w:bCs/>
          <w:color w:val="000000"/>
          <w:sz w:val="28"/>
          <w:szCs w:val="28"/>
          <w:u w:val="single" w:color="000000"/>
        </w:rPr>
        <w:t>变频变压电源施工项目</w:t>
      </w:r>
    </w:p>
    <w:p>
      <w:pPr>
        <w:spacing w:line="360" w:lineRule="auto"/>
        <w:ind w:firstLine="562" w:firstLineChars="200"/>
        <w:textAlignment w:val="baseline"/>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textAlignment w:val="baseline"/>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val="en-US" w:eastAsia="zh-CN"/>
        </w:rPr>
        <w:t>2022.2.15-2.18</w:t>
      </w:r>
    </w:p>
    <w:p>
      <w:pPr>
        <w:spacing w:line="360" w:lineRule="auto"/>
        <w:ind w:firstLine="1124" w:firstLineChars="400"/>
        <w:textAlignment w:val="baseline"/>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val="en-US" w:eastAsia="zh-CN"/>
        </w:rPr>
        <w:t>2022.2.19-2.21</w:t>
      </w:r>
    </w:p>
    <w:p>
      <w:pPr>
        <w:spacing w:line="360" w:lineRule="auto"/>
        <w:ind w:right="70" w:firstLine="562" w:firstLineChars="200"/>
        <w:textAlignment w:val="baseline"/>
        <w:rPr>
          <w:rFonts w:ascii="仿宋_GB2312" w:hAnsi="宋体" w:eastAsia="仿宋_GB2312"/>
          <w:sz w:val="28"/>
          <w:szCs w:val="28"/>
        </w:rPr>
      </w:pPr>
      <w:r>
        <w:rPr>
          <w:rFonts w:hint="eastAsia" w:ascii="仿宋_GB2312" w:hAnsi="宋体" w:eastAsia="仿宋_GB2312"/>
          <w:b/>
          <w:bCs/>
          <w:sz w:val="28"/>
          <w:szCs w:val="28"/>
        </w:rPr>
        <w:t>四、技术联系人：赵金波</w:t>
      </w:r>
    </w:p>
    <w:p>
      <w:pPr>
        <w:spacing w:line="360" w:lineRule="auto"/>
        <w:ind w:right="70" w:firstLine="1124" w:firstLineChars="400"/>
        <w:textAlignment w:val="baseline"/>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13153532152</w:t>
      </w:r>
    </w:p>
    <w:p>
      <w:pPr>
        <w:spacing w:line="360" w:lineRule="auto"/>
        <w:ind w:right="70" w:firstLine="1124" w:firstLineChars="400"/>
        <w:textAlignment w:val="baseline"/>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13153532152@</w:t>
      </w:r>
      <w:r>
        <w:rPr>
          <w:rFonts w:ascii="仿宋_GB2312" w:hAnsi="宋体" w:eastAsia="仿宋_GB2312"/>
          <w:sz w:val="28"/>
          <w:szCs w:val="28"/>
        </w:rPr>
        <w:t>1</w:t>
      </w:r>
      <w:r>
        <w:rPr>
          <w:rFonts w:hint="eastAsia" w:ascii="仿宋_GB2312" w:hAnsi="宋体" w:eastAsia="仿宋_GB2312"/>
          <w:sz w:val="28"/>
          <w:szCs w:val="28"/>
        </w:rPr>
        <w:t>63.com</w:t>
      </w:r>
    </w:p>
    <w:p>
      <w:pPr>
        <w:numPr>
          <w:ilvl w:val="0"/>
          <w:numId w:val="1"/>
        </w:numPr>
        <w:spacing w:line="360" w:lineRule="auto"/>
        <w:ind w:right="70" w:firstLine="562" w:firstLineChars="200"/>
        <w:textAlignment w:val="baseline"/>
        <w:rPr>
          <w:rFonts w:hint="eastAsia" w:ascii="仿宋_GB2312" w:hAnsi="宋体" w:eastAsia="仿宋_GB2312"/>
          <w:b/>
          <w:bCs/>
          <w:color w:val="C00000"/>
          <w:sz w:val="28"/>
          <w:szCs w:val="28"/>
          <w:lang w:eastAsia="zh-CN"/>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徐海峰</w:t>
      </w:r>
    </w:p>
    <w:p>
      <w:pPr>
        <w:numPr>
          <w:numId w:val="0"/>
        </w:numPr>
        <w:spacing w:line="360" w:lineRule="auto"/>
        <w:ind w:right="70" w:rightChars="0"/>
        <w:textAlignment w:val="baseline"/>
        <w:rPr>
          <w:rFonts w:hint="default" w:ascii="仿宋_GB2312" w:hAnsi="宋体" w:eastAsia="仿宋_GB2312"/>
          <w:b/>
          <w:bCs/>
          <w:color w:val="C00000"/>
          <w:sz w:val="28"/>
          <w:szCs w:val="28"/>
          <w:lang w:val="en-US" w:eastAsia="zh-CN"/>
        </w:rPr>
      </w:pPr>
      <w:r>
        <w:rPr>
          <w:rFonts w:hint="eastAsia" w:ascii="仿宋_GB2312" w:hAnsi="宋体" w:eastAsia="仿宋_GB2312"/>
          <w:b/>
          <w:bCs/>
          <w:color w:val="C00000"/>
          <w:sz w:val="28"/>
          <w:szCs w:val="28"/>
          <w:lang w:val="en-US" w:eastAsia="zh-CN"/>
        </w:rPr>
        <w:t xml:space="preserve">        联系电话：15336385008</w:t>
      </w:r>
    </w:p>
    <w:p>
      <w:pPr>
        <w:spacing w:line="360" w:lineRule="auto"/>
        <w:ind w:left="2246" w:leftChars="266" w:right="70" w:hanging="1687" w:hangingChars="600"/>
        <w:textAlignment w:val="baseline"/>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山东省招远市国大路268号山东金宝电子股份有限公司办公楼一楼10</w:t>
      </w:r>
      <w:r>
        <w:rPr>
          <w:rFonts w:hint="eastAsia" w:ascii="仿宋_GB2312" w:hAnsi="宋体" w:eastAsia="仿宋_GB2312"/>
          <w:sz w:val="28"/>
          <w:szCs w:val="28"/>
          <w:lang w:val="en-US" w:eastAsia="zh-CN"/>
        </w:rPr>
        <w:t>6</w:t>
      </w:r>
      <w:r>
        <w:rPr>
          <w:rFonts w:hint="eastAsia" w:ascii="仿宋_GB2312" w:hAnsi="宋体" w:eastAsia="仿宋_GB2312"/>
          <w:sz w:val="28"/>
          <w:szCs w:val="28"/>
        </w:rPr>
        <w:t>室（</w:t>
      </w:r>
      <w:r>
        <w:rPr>
          <w:rFonts w:hint="eastAsia" w:ascii="仿宋_GB2312" w:hAnsi="宋体" w:eastAsia="仿宋_GB2312"/>
          <w:sz w:val="28"/>
          <w:szCs w:val="28"/>
          <w:lang w:eastAsia="zh-CN"/>
        </w:rPr>
        <w:t>供应链管理部</w:t>
      </w:r>
      <w:r>
        <w:rPr>
          <w:rFonts w:hint="eastAsia" w:ascii="仿宋_GB2312" w:hAnsi="宋体" w:eastAsia="仿宋_GB2312"/>
          <w:sz w:val="28"/>
          <w:szCs w:val="28"/>
        </w:rPr>
        <w:t>）</w:t>
      </w:r>
    </w:p>
    <w:p>
      <w:pPr>
        <w:spacing w:line="360" w:lineRule="auto"/>
        <w:ind w:right="70" w:firstLine="562" w:firstLineChars="200"/>
        <w:textAlignment w:val="baseline"/>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textAlignment w:val="baseline"/>
        <w:rPr>
          <w:rFonts w:hint="default" w:ascii="仿宋_GB2312" w:hAnsi="宋体" w:eastAsia="仿宋_GB2312"/>
          <w:b/>
          <w:bCs/>
          <w:color w:val="C00000"/>
          <w:sz w:val="28"/>
          <w:szCs w:val="28"/>
          <w:lang w:val="en-US" w:eastAsia="zh-CN"/>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5000元</w:t>
      </w:r>
    </w:p>
    <w:p>
      <w:pPr>
        <w:spacing w:line="360" w:lineRule="auto"/>
        <w:ind w:firstLine="562" w:firstLineChars="200"/>
        <w:rPr>
          <w:rFonts w:hint="eastAsia" w:ascii="仿宋" w:hAnsi="仿宋" w:eastAsia="仿宋" w:cs="仿宋"/>
          <w:b/>
          <w:sz w:val="28"/>
          <w:szCs w:val="28"/>
        </w:rPr>
      </w:pPr>
      <w:r>
        <w:rPr>
          <w:rFonts w:hint="eastAsia" w:ascii="仿宋_GB2312" w:hAnsi="宋体" w:eastAsia="仿宋_GB2312"/>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1120" w:firstLineChars="4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1120" w:firstLineChars="4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lang w:eastAsia="zh-CN"/>
        </w:rPr>
      </w:pP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 w:hAnsi="仿宋" w:eastAsia="仿宋" w:cs="仿宋"/>
          <w:b w:val="0"/>
          <w:bCs w:val="0"/>
          <w:sz w:val="28"/>
          <w:szCs w:val="28"/>
          <w:lang w:eastAsia="zh-CN"/>
        </w:rPr>
        <w:t>赵金波</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r>
        <w:rPr>
          <w:rFonts w:hint="eastAsia" w:ascii="仿宋" w:hAnsi="仿宋" w:eastAsia="仿宋" w:cs="仿宋"/>
          <w:color w:val="auto"/>
          <w:sz w:val="28"/>
          <w:szCs w:val="28"/>
          <w:highlight w:val="none"/>
          <w:lang w:eastAsia="zh-CN"/>
        </w:rPr>
        <w:t>。</w:t>
      </w:r>
    </w:p>
    <w:p>
      <w:pPr>
        <w:spacing w:line="440" w:lineRule="exact"/>
        <w:ind w:firstLine="1400" w:firstLineChars="500"/>
        <w:textAlignment w:val="baseline"/>
        <w:rPr>
          <w:rFonts w:ascii="仿宋_GB2312" w:hAnsi="仿宋_GB2312" w:eastAsia="仿宋_GB2312" w:cs="仿宋_GB2312"/>
          <w:sz w:val="28"/>
          <w:szCs w:val="28"/>
        </w:rPr>
      </w:pPr>
    </w:p>
    <w:p>
      <w:pPr>
        <w:spacing w:line="360" w:lineRule="auto"/>
        <w:ind w:right="70"/>
        <w:textAlignment w:val="baseline"/>
        <w:rPr>
          <w:rFonts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textAlignment w:val="baseline"/>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、投标人应按照招标文件的要求报价，保证所提供的产品满足招标人所提出的全部要求，并对所有资料的真实性承担法律责任。</w:t>
      </w:r>
    </w:p>
    <w:p>
      <w:pPr>
        <w:spacing w:line="360" w:lineRule="auto"/>
        <w:ind w:right="70" w:firstLine="642"/>
        <w:textAlignment w:val="baseline"/>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、招标人保留与投标人的报价进行商务谈判的权利，同时保留对投标人的客户进行咨询（不涉及商业机密内容）的权利。</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textAlignment w:val="baseline"/>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2"/>
        </w:num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3"/>
        </w:num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逾期未送达投标的；</w:t>
      </w:r>
    </w:p>
    <w:p>
      <w:pPr>
        <w:numPr>
          <w:ilvl w:val="0"/>
          <w:numId w:val="3"/>
        </w:num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投标内容与招标文件存在明显差异或不符的；</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三、保密</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1、付款形式：银行承兑汇票</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2、付款方式：</w:t>
      </w:r>
    </w:p>
    <w:p>
      <w:pPr>
        <w:spacing w:line="52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合同生效后，甲方预付30％货款，甲方验收合格，并收到乙方开具的本合同13%增值税专用发票后20个工作日内付60％货款，余10%作为质保金。一年后甲方确认无质量问题和任何纠纷后付清。</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二、施工期要求及运费</w:t>
      </w:r>
    </w:p>
    <w:p>
      <w:pPr>
        <w:pStyle w:val="16"/>
        <w:spacing w:line="360" w:lineRule="auto"/>
        <w:ind w:left="642" w:right="70" w:firstLine="0" w:firstLineChars="0"/>
        <w:textAlignment w:val="baseline"/>
        <w:rPr>
          <w:rFonts w:ascii="仿宋_GB2312" w:hAnsi="宋体" w:eastAsia="仿宋_GB2312"/>
          <w:sz w:val="28"/>
          <w:szCs w:val="28"/>
        </w:rPr>
      </w:pPr>
      <w:r>
        <w:rPr>
          <w:rFonts w:hint="eastAsia" w:ascii="仿宋_GB2312" w:hAnsi="宋体" w:eastAsia="仿宋_GB2312"/>
          <w:sz w:val="28"/>
          <w:szCs w:val="28"/>
        </w:rPr>
        <w:t>1、施工日期：</w:t>
      </w:r>
      <w:bookmarkStart w:id="0" w:name="OLE_LINK1"/>
      <w:bookmarkStart w:id="1" w:name="OLE_LINK2"/>
      <w:r>
        <w:rPr>
          <w:rFonts w:hint="eastAsia" w:ascii="仿宋_GB2312" w:hAnsi="宋体" w:eastAsia="仿宋_GB2312"/>
          <w:sz w:val="28"/>
          <w:szCs w:val="28"/>
        </w:rPr>
        <w:t>合同签订后30日内</w:t>
      </w:r>
      <w:bookmarkEnd w:id="0"/>
      <w:bookmarkEnd w:id="1"/>
      <w:r>
        <w:rPr>
          <w:rFonts w:hint="eastAsia" w:ascii="仿宋_GB2312" w:hAnsi="宋体" w:eastAsia="仿宋_GB2312"/>
          <w:sz w:val="28"/>
          <w:szCs w:val="28"/>
        </w:rPr>
        <w:t>。</w:t>
      </w:r>
    </w:p>
    <w:p>
      <w:pPr>
        <w:pStyle w:val="16"/>
        <w:spacing w:line="360" w:lineRule="auto"/>
        <w:ind w:left="642" w:right="70" w:firstLine="0" w:firstLineChars="0"/>
        <w:textAlignment w:val="baseline"/>
        <w:rPr>
          <w:rFonts w:ascii="仿宋_GB2312" w:hAnsi="宋体" w:eastAsia="仿宋_GB2312"/>
          <w:sz w:val="28"/>
          <w:szCs w:val="28"/>
        </w:rPr>
      </w:pPr>
      <w:r>
        <w:rPr>
          <w:rFonts w:hint="eastAsia" w:ascii="仿宋_GB2312" w:hAnsi="宋体" w:eastAsia="仿宋_GB2312"/>
          <w:sz w:val="28"/>
          <w:szCs w:val="28"/>
        </w:rPr>
        <w:t>2、交货及施工地点：招远市温泉路128号（铜箔天府路厂）。</w:t>
      </w:r>
    </w:p>
    <w:p>
      <w:pPr>
        <w:pStyle w:val="16"/>
        <w:spacing w:line="360" w:lineRule="auto"/>
        <w:ind w:left="642" w:right="70" w:firstLine="0" w:firstLineChars="0"/>
        <w:textAlignment w:val="baseline"/>
        <w:rPr>
          <w:rFonts w:ascii="仿宋_GB2312" w:hAnsi="宋体" w:eastAsia="仿宋_GB2312"/>
          <w:b/>
          <w:bCs/>
          <w:sz w:val="28"/>
          <w:szCs w:val="28"/>
        </w:rPr>
      </w:pPr>
      <w:r>
        <w:rPr>
          <w:rFonts w:hint="eastAsia" w:ascii="仿宋_GB2312" w:hAnsi="宋体" w:eastAsia="仿宋_GB2312"/>
          <w:sz w:val="28"/>
          <w:szCs w:val="28"/>
        </w:rPr>
        <w:t>3、运费：中标方负责到采购方的运输及费用。</w:t>
      </w: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bookmarkStart w:id="2" w:name="_GoBack"/>
      <w:bookmarkEnd w:id="2"/>
      <w:r>
        <w:rPr>
          <w:rFonts w:hint="eastAsia" w:ascii="仿宋_GB2312" w:hAnsi="宋体" w:eastAsia="仿宋_GB2312"/>
          <w:b/>
          <w:bCs/>
          <w:sz w:val="28"/>
          <w:szCs w:val="28"/>
        </w:rPr>
        <w:t>第三部分   技术指标及规格要求</w:t>
      </w:r>
    </w:p>
    <w:p>
      <w:pPr>
        <w:spacing w:before="156" w:after="156" w:line="360" w:lineRule="auto"/>
        <w:textAlignment w:val="baseline"/>
        <w:rPr>
          <w:rFonts w:ascii="仿宋_GB2312" w:hAnsi="仿宋_GB2312" w:eastAsia="仿宋_GB2312" w:cs="仿宋_GB2312"/>
          <w:b/>
          <w:sz w:val="28"/>
          <w:szCs w:val="28"/>
        </w:rPr>
      </w:pPr>
      <w:r>
        <w:rPr>
          <w:rFonts w:hint="eastAsia" w:ascii="仿宋_GB2312" w:hAnsi="仿宋_GB2312" w:eastAsia="仿宋_GB2312" w:cs="仿宋_GB2312"/>
          <w:b/>
          <w:sz w:val="28"/>
          <w:szCs w:val="28"/>
        </w:rPr>
        <w:t>1、标的物</w:t>
      </w:r>
    </w:p>
    <w:p>
      <w:pPr>
        <w:spacing w:line="360" w:lineRule="auto"/>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铜箔天府路厂500kva变频变压电源施工</w:t>
      </w:r>
    </w:p>
    <w:p>
      <w:pPr>
        <w:spacing w:line="360" w:lineRule="auto"/>
        <w:ind w:left="1039" w:leftChars="266" w:hanging="480" w:hangingChars="200"/>
        <w:textAlignment w:val="baseline"/>
        <w:rPr>
          <w:rFonts w:ascii="仿宋_GB2312" w:hAnsi="宋体" w:eastAsia="仿宋_GB2312"/>
          <w:sz w:val="24"/>
        </w:rPr>
      </w:pPr>
      <w:r>
        <w:rPr>
          <w:rFonts w:hint="eastAsia" w:ascii="仿宋_GB2312" w:hAnsi="宋体" w:eastAsia="仿宋_GB2312" w:cs="Times New Roman"/>
          <w:sz w:val="24"/>
        </w:rPr>
        <w:t>主要参数：1、</w:t>
      </w:r>
      <w:r>
        <w:rPr>
          <w:rFonts w:hint="eastAsia"/>
          <w:sz w:val="24"/>
        </w:rPr>
        <w:t xml:space="preserve">低压电缆 </w:t>
      </w:r>
      <w:r>
        <w:rPr>
          <w:sz w:val="24"/>
        </w:rPr>
        <w:t xml:space="preserve">YJV 1*240 </w:t>
      </w:r>
      <w:r>
        <w:rPr>
          <w:rFonts w:hint="eastAsia"/>
          <w:sz w:val="24"/>
        </w:rPr>
        <w:t xml:space="preserve"> </w:t>
      </w:r>
      <w:r>
        <w:rPr>
          <w:sz w:val="24"/>
        </w:rPr>
        <w:t>3</w:t>
      </w:r>
      <w:r>
        <w:rPr>
          <w:rFonts w:hint="eastAsia"/>
          <w:sz w:val="24"/>
        </w:rPr>
        <w:t>根*</w:t>
      </w:r>
      <w:r>
        <w:rPr>
          <w:sz w:val="24"/>
        </w:rPr>
        <w:t>60</w:t>
      </w:r>
      <w:r>
        <w:rPr>
          <w:rFonts w:hint="eastAsia"/>
          <w:sz w:val="24"/>
        </w:rPr>
        <w:t>米=</w:t>
      </w:r>
      <w:r>
        <w:rPr>
          <w:sz w:val="24"/>
        </w:rPr>
        <w:t>180</w:t>
      </w:r>
      <w:r>
        <w:rPr>
          <w:rFonts w:hint="eastAsia"/>
          <w:sz w:val="24"/>
        </w:rPr>
        <w:t>米、2、低压</w:t>
      </w:r>
      <w:r>
        <w:rPr>
          <w:sz w:val="24"/>
        </w:rPr>
        <w:t>电缆</w:t>
      </w:r>
      <w:r>
        <w:rPr>
          <w:rFonts w:hint="eastAsia"/>
          <w:sz w:val="24"/>
        </w:rPr>
        <w:t>YJV1*120</w:t>
      </w:r>
      <w:r>
        <w:rPr>
          <w:sz w:val="24"/>
        </w:rPr>
        <w:t xml:space="preserve"> </w:t>
      </w:r>
      <w:r>
        <w:rPr>
          <w:rFonts w:hint="eastAsia"/>
          <w:sz w:val="24"/>
        </w:rPr>
        <w:t xml:space="preserve"> 3根*60米=</w:t>
      </w:r>
      <w:r>
        <w:rPr>
          <w:sz w:val="24"/>
        </w:rPr>
        <w:t>180</w:t>
      </w:r>
      <w:r>
        <w:rPr>
          <w:rFonts w:hint="eastAsia"/>
          <w:sz w:val="24"/>
        </w:rPr>
        <w:t>米</w:t>
      </w:r>
      <w:r>
        <w:rPr>
          <w:sz w:val="24"/>
        </w:rPr>
        <w:t>，3</w:t>
      </w:r>
      <w:r>
        <w:rPr>
          <w:rFonts w:hint="eastAsia"/>
          <w:sz w:val="24"/>
        </w:rPr>
        <w:t>、低压电缆Y</w:t>
      </w:r>
      <w:r>
        <w:rPr>
          <w:sz w:val="24"/>
        </w:rPr>
        <w:t>JV1*70  2</w:t>
      </w:r>
      <w:r>
        <w:rPr>
          <w:rFonts w:hint="eastAsia"/>
          <w:sz w:val="24"/>
        </w:rPr>
        <w:t>根*</w:t>
      </w:r>
      <w:r>
        <w:rPr>
          <w:sz w:val="24"/>
        </w:rPr>
        <w:t>60</w:t>
      </w:r>
      <w:r>
        <w:rPr>
          <w:rFonts w:hint="eastAsia"/>
          <w:sz w:val="24"/>
        </w:rPr>
        <w:t>米=</w:t>
      </w:r>
      <w:r>
        <w:rPr>
          <w:sz w:val="24"/>
        </w:rPr>
        <w:t>120</w:t>
      </w:r>
      <w:r>
        <w:rPr>
          <w:rFonts w:hint="eastAsia"/>
          <w:sz w:val="24"/>
        </w:rPr>
        <w:t>米（接地、接零）、</w:t>
      </w:r>
      <w:r>
        <w:rPr>
          <w:rFonts w:hint="default"/>
          <w:sz w:val="24"/>
          <w:lang w:val="en-US"/>
        </w:rPr>
        <w:t>4</w:t>
      </w:r>
      <w:r>
        <w:rPr>
          <w:rFonts w:hint="eastAsia"/>
          <w:sz w:val="24"/>
          <w:lang w:val="en-US" w:eastAsia="zh-CN"/>
        </w:rPr>
        <w:t>、</w:t>
      </w:r>
      <w:r>
        <w:rPr>
          <w:rFonts w:hint="eastAsia" w:ascii="宋体" w:hAnsi="宋体" w:cs="宋体"/>
          <w:kern w:val="0"/>
          <w:sz w:val="24"/>
          <w:highlight w:val="none"/>
          <w:lang w:eastAsia="zh-CN" w:bidi="ar"/>
        </w:rPr>
        <w:t>低压电缆（低压柜至电源柜），</w:t>
      </w:r>
      <w:r>
        <w:t>JV 1*240</w:t>
      </w:r>
      <w:r>
        <w:rPr>
          <w:rFonts w:hint="default"/>
          <w:lang w:val="en-US"/>
        </w:rPr>
        <w:t xml:space="preserve">  6</w:t>
      </w:r>
      <w:r>
        <w:rPr>
          <w:rFonts w:hint="eastAsia"/>
          <w:lang w:val="en-US" w:eastAsia="zh-CN"/>
        </w:rPr>
        <w:t>根</w:t>
      </w:r>
      <w:r>
        <w:rPr>
          <w:rFonts w:hint="default"/>
          <w:lang w:val="en-US"/>
        </w:rPr>
        <w:t>*20</w:t>
      </w:r>
      <w:r>
        <w:rPr>
          <w:rFonts w:hint="eastAsia"/>
          <w:lang w:val="en-US" w:eastAsia="zh-CN"/>
        </w:rPr>
        <w:t>米</w:t>
      </w:r>
      <w:r>
        <w:rPr>
          <w:rFonts w:hint="default"/>
          <w:lang w:val="en-US"/>
        </w:rPr>
        <w:t xml:space="preserve">  </w:t>
      </w:r>
      <w:r>
        <w:rPr>
          <w:rFonts w:hint="eastAsia"/>
          <w:lang w:val="en-US" w:eastAsia="zh-CN"/>
        </w:rPr>
        <w:t xml:space="preserve"> 零线 </w:t>
      </w:r>
      <w:r>
        <w:rPr>
          <w:rFonts w:hint="eastAsia"/>
        </w:rPr>
        <w:t>YJV 1*120</w:t>
      </w:r>
      <w:r>
        <w:rPr>
          <w:rFonts w:hint="eastAsia"/>
          <w:lang w:val="en-US" w:eastAsia="zh-CN"/>
        </w:rPr>
        <w:t xml:space="preserve">    1</w:t>
      </w:r>
      <w:r>
        <w:rPr>
          <w:rFonts w:hint="eastAsia"/>
        </w:rPr>
        <w:t>根*</w:t>
      </w:r>
      <w:r>
        <w:rPr>
          <w:rFonts w:hint="eastAsia"/>
          <w:lang w:val="en-US" w:eastAsia="zh-CN"/>
        </w:rPr>
        <w:t>20</w:t>
      </w:r>
      <w:r>
        <w:rPr>
          <w:rFonts w:hint="eastAsia"/>
        </w:rPr>
        <w:t>米</w:t>
      </w:r>
      <w:r>
        <w:t>=</w:t>
      </w:r>
      <w:r>
        <w:rPr>
          <w:rFonts w:hint="eastAsia"/>
          <w:lang w:val="en-US" w:eastAsia="zh-CN"/>
        </w:rPr>
        <w:t>20</w:t>
      </w:r>
      <w:r>
        <w:rPr>
          <w:rFonts w:hint="eastAsia"/>
        </w:rPr>
        <w:t>米</w:t>
      </w:r>
      <w:r>
        <w:rPr>
          <w:rFonts w:hint="eastAsia"/>
          <w:lang w:eastAsia="zh-CN"/>
        </w:rPr>
        <w:t>，电缆槽</w:t>
      </w:r>
      <w:r>
        <w:rPr>
          <w:rFonts w:hint="eastAsia"/>
          <w:lang w:val="en-US" w:eastAsia="zh-CN"/>
        </w:rPr>
        <w:t xml:space="preserve"> 400*200   16米</w:t>
      </w:r>
      <w:r>
        <w:rPr>
          <w:rFonts w:hint="eastAsia"/>
          <w:sz w:val="24"/>
        </w:rPr>
        <w:t>等</w:t>
      </w:r>
      <w:r>
        <w:rPr>
          <w:rFonts w:hint="eastAsia" w:ascii="仿宋_GB2312" w:hAnsi="宋体" w:eastAsia="仿宋_GB2312" w:cs="Times New Roman"/>
          <w:sz w:val="24"/>
        </w:rPr>
        <w:t>。</w:t>
      </w:r>
    </w:p>
    <w:p>
      <w:pPr>
        <w:spacing w:before="156" w:after="156" w:line="360" w:lineRule="auto"/>
        <w:textAlignment w:val="baseline"/>
        <w:rPr>
          <w:rFonts w:ascii="仿宋_GB2312" w:hAnsi="仿宋_GB2312" w:eastAsia="仿宋_GB2312" w:cs="仿宋_GB2312"/>
          <w:b/>
          <w:sz w:val="28"/>
          <w:szCs w:val="28"/>
        </w:rPr>
      </w:pPr>
      <w:r>
        <w:rPr>
          <w:rFonts w:hint="eastAsia" w:ascii="仿宋_GB2312" w:hAnsi="仿宋_GB2312" w:eastAsia="仿宋_GB2312" w:cs="仿宋_GB2312"/>
          <w:b/>
          <w:sz w:val="28"/>
          <w:szCs w:val="28"/>
        </w:rPr>
        <w:t>2、使用条件</w:t>
      </w:r>
    </w:p>
    <w:p>
      <w:pPr>
        <w:spacing w:line="520" w:lineRule="exact"/>
        <w:ind w:firstLine="6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2.1、现场安装和和调试在投标人的技术指导和监督下由招标人完成投标人协助招标人按照标准检查安装施工质量、处理并解决调试投运过程中的各种问题。</w:t>
      </w:r>
    </w:p>
    <w:p>
      <w:pPr>
        <w:spacing w:line="520" w:lineRule="exact"/>
        <w:ind w:firstLine="6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2.2、投标人免费提供给招标人最终版本的图纸、资料及安装、运行、维护、修理说明书、工厂试验报告、安装接线图、各种参数及产品合格证等，其中图纸应包括安装时电缆的精确布置图，并且应保证招标人可按照最终版的图纸资料对所施工的项目进行维修检查。</w:t>
      </w:r>
    </w:p>
    <w:p>
      <w:pPr>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3、质量保证和试验</w:t>
      </w:r>
    </w:p>
    <w:p>
      <w:pPr>
        <w:spacing w:line="52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3.1投标人应具有电力安装施工资质，进入施工现场的施工人员应取得相应的电力安装施工资质及电焊工证、登高证等各种资质。严格按照甲方的施工要求进行安装施工，并保证该项目施工结束送电后，能够满足电力设施正常运转。</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3.2各种电缆不得损伤和出现不允许的永久变形，其他附属及配套设备必须满足本规范的有关规定的厂标和行业标准的要求并提供实验报告和产品合格证。</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3.3投标人应有准守本规范中各条款和工作项目的ISO900-GB/T1900质量保证体系</w:t>
      </w:r>
      <w:r>
        <w:rPr>
          <w:rFonts w:ascii="仿宋_GB2312" w:hAnsi="仿宋_GB2312" w:eastAsia="仿宋_GB2312" w:cs="仿宋_GB2312"/>
          <w:sz w:val="28"/>
          <w:szCs w:val="28"/>
        </w:rPr>
        <w:t>.</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3.4低压电缆均应进行型式试验、出厂实验（例行试验）、现场实验，上述实验均应符合国标或行业要求。</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3.5进入施工现场应签订安环协议，严格遵守甲方的各项规章制度。</w:t>
      </w:r>
    </w:p>
    <w:p>
      <w:pPr>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tbl>
      <w:tblPr>
        <w:tblStyle w:val="10"/>
        <w:tblW w:w="10215" w:type="dxa"/>
        <w:tblInd w:w="242" w:type="dxa"/>
        <w:tblLayout w:type="fixed"/>
        <w:tblCellMar>
          <w:top w:w="0" w:type="dxa"/>
          <w:left w:w="0" w:type="dxa"/>
          <w:bottom w:w="0" w:type="dxa"/>
          <w:right w:w="0" w:type="dxa"/>
        </w:tblCellMar>
      </w:tblPr>
      <w:tblGrid>
        <w:gridCol w:w="511"/>
        <w:gridCol w:w="2275"/>
        <w:gridCol w:w="1009"/>
        <w:gridCol w:w="753"/>
        <w:gridCol w:w="753"/>
        <w:gridCol w:w="753"/>
        <w:gridCol w:w="4161"/>
      </w:tblGrid>
      <w:tr>
        <w:tblPrEx>
          <w:tblCellMar>
            <w:top w:w="0" w:type="dxa"/>
            <w:left w:w="0" w:type="dxa"/>
            <w:bottom w:w="0" w:type="dxa"/>
            <w:right w:w="0" w:type="dxa"/>
          </w:tblCellMar>
        </w:tblPrEx>
        <w:trPr>
          <w:trHeight w:val="500" w:hRule="atLeast"/>
        </w:trPr>
        <w:tc>
          <w:tcPr>
            <w:tcW w:w="102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ascii="宋体" w:hAnsi="宋体" w:cs="宋体"/>
                <w:b/>
                <w:color w:val="000000"/>
                <w:kern w:val="0"/>
                <w:sz w:val="36"/>
                <w:szCs w:val="36"/>
                <w:lang w:bidi="ar"/>
              </w:rPr>
              <w:t>500kv</w:t>
            </w:r>
            <w:r>
              <w:rPr>
                <w:rFonts w:hint="eastAsia" w:ascii="宋体" w:hAnsi="宋体" w:cs="宋体"/>
                <w:b/>
                <w:color w:val="000000"/>
                <w:kern w:val="0"/>
                <w:sz w:val="36"/>
                <w:szCs w:val="36"/>
                <w:lang w:bidi="ar"/>
              </w:rPr>
              <w:t>变频变压电源安装施工报价</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序号</w:t>
            </w:r>
          </w:p>
        </w:tc>
        <w:tc>
          <w:tcPr>
            <w:tcW w:w="227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名称</w:t>
            </w:r>
          </w:p>
        </w:tc>
        <w:tc>
          <w:tcPr>
            <w:tcW w:w="1009"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数量</w:t>
            </w:r>
          </w:p>
        </w:tc>
        <w:tc>
          <w:tcPr>
            <w:tcW w:w="75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单位</w:t>
            </w:r>
          </w:p>
        </w:tc>
        <w:tc>
          <w:tcPr>
            <w:tcW w:w="75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单价</w:t>
            </w:r>
          </w:p>
        </w:tc>
        <w:tc>
          <w:tcPr>
            <w:tcW w:w="7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金额</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备注</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安装费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sz w:val="24"/>
              </w:rPr>
            </w:pPr>
            <w:r>
              <w:rPr>
                <w:rFonts w:hint="eastAsia"/>
              </w:rPr>
              <w:t>低压电缆（变频变压电源</w:t>
            </w:r>
            <w:r>
              <w:t>—</w:t>
            </w:r>
            <w:r>
              <w:rPr>
                <w:rFonts w:hint="eastAsia"/>
              </w:rPr>
              <w:t>二楼控制柜）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 w:val="24"/>
              </w:rPr>
            </w:pPr>
            <w:r>
              <w:t xml:space="preserve">YJV 1*240 </w:t>
            </w:r>
            <w:r>
              <w:rPr>
                <w:rFonts w:hint="eastAsia"/>
              </w:rPr>
              <w:t xml:space="preserve">     </w:t>
            </w:r>
            <w:r>
              <w:t>3</w:t>
            </w:r>
            <w:r>
              <w:rPr>
                <w:rFonts w:hint="eastAsia"/>
              </w:rPr>
              <w:t>根*</w:t>
            </w:r>
            <w:r>
              <w:t>60</w:t>
            </w:r>
            <w:r>
              <w:rPr>
                <w:rFonts w:hint="eastAsia"/>
              </w:rPr>
              <w:t>米=</w:t>
            </w:r>
            <w:r>
              <w:t>180</w:t>
            </w:r>
            <w:r>
              <w:rPr>
                <w:rFonts w:hint="eastAsia"/>
              </w:rPr>
              <w:t>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rPr>
            </w:pPr>
            <w:r>
              <w:rPr>
                <w:rFonts w:hint="eastAsia"/>
              </w:rPr>
              <w:t>低压电缆（变频变压电源</w:t>
            </w:r>
            <w:r>
              <w:t>—</w:t>
            </w:r>
            <w:r>
              <w:rPr>
                <w:rFonts w:hint="eastAsia"/>
              </w:rPr>
              <w:t>二楼控制柜）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hint="eastAsia"/>
              </w:rPr>
            </w:pPr>
            <w:r>
              <w:rPr>
                <w:rFonts w:hint="eastAsia"/>
              </w:rPr>
              <w:t>YJV 1*120</w:t>
            </w:r>
            <w:r>
              <w:t xml:space="preserve">      3</w:t>
            </w:r>
            <w:r>
              <w:rPr>
                <w:rFonts w:hint="eastAsia"/>
              </w:rPr>
              <w:t>根*60米</w:t>
            </w:r>
            <w:r>
              <w:t>=180</w:t>
            </w:r>
            <w:r>
              <w:rPr>
                <w:rFonts w:hint="eastAsia"/>
              </w:rPr>
              <w:t>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pPr>
            <w:r>
              <w:rPr>
                <w:rFonts w:hint="eastAsia"/>
              </w:rPr>
              <w:t>电压电缆（变频变压电源</w:t>
            </w:r>
            <w:r>
              <w:t>—</w:t>
            </w:r>
            <w:r>
              <w:rPr>
                <w:rFonts w:hint="eastAsia"/>
              </w:rPr>
              <w:t>二楼控制柜）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pPr>
            <w:r>
              <w:rPr>
                <w:rFonts w:hint="eastAsia"/>
              </w:rPr>
              <w:t>Y</w:t>
            </w:r>
            <w:r>
              <w:t>JV1*70      2</w:t>
            </w:r>
            <w:r>
              <w:rPr>
                <w:rFonts w:hint="eastAsia"/>
              </w:rPr>
              <w:t>根*</w:t>
            </w:r>
            <w:r>
              <w:t>60</w:t>
            </w:r>
            <w:r>
              <w:rPr>
                <w:rFonts w:hint="eastAsia"/>
              </w:rPr>
              <w:t>米=</w:t>
            </w:r>
            <w:r>
              <w:t>120</w:t>
            </w:r>
            <w:r>
              <w:rPr>
                <w:rFonts w:hint="eastAsia"/>
              </w:rPr>
              <w:t>米（接地、接零）</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bidi="ar"/>
              </w:rPr>
              <w:t>低压电缆（低压柜至电源柜）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highlight w:val="yellow"/>
              </w:rPr>
            </w:pPr>
            <w:r>
              <w:rPr>
                <w:rFonts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highlight w:val="yellow"/>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highlight w:val="yellow"/>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hint="default" w:ascii="宋体" w:hAnsi="宋体" w:cs="宋体"/>
                <w:sz w:val="24"/>
                <w:highlight w:val="yellow"/>
                <w:lang w:val="en-US"/>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hint="default"/>
                <w:lang w:val="en-US"/>
              </w:rPr>
            </w:pPr>
            <w:r>
              <w:t>YJV 1*240</w:t>
            </w:r>
            <w:r>
              <w:rPr>
                <w:rFonts w:hint="default"/>
                <w:lang w:val="en-US"/>
              </w:rPr>
              <w:t xml:space="preserve">  6</w:t>
            </w:r>
            <w:r>
              <w:rPr>
                <w:rFonts w:hint="eastAsia"/>
                <w:lang w:val="en-US" w:eastAsia="zh-CN"/>
              </w:rPr>
              <w:t>根</w:t>
            </w:r>
            <w:r>
              <w:rPr>
                <w:rFonts w:hint="default"/>
                <w:lang w:val="en-US"/>
              </w:rPr>
              <w:t>*20</w:t>
            </w:r>
            <w:r>
              <w:rPr>
                <w:rFonts w:hint="eastAsia"/>
                <w:lang w:val="en-US" w:eastAsia="zh-CN"/>
              </w:rPr>
              <w:t>米</w:t>
            </w:r>
            <w:r>
              <w:rPr>
                <w:rFonts w:hint="default"/>
                <w:lang w:val="en-US"/>
              </w:rPr>
              <w:t xml:space="preserve">  </w:t>
            </w:r>
            <w:r>
              <w:rPr>
                <w:rFonts w:hint="eastAsia"/>
                <w:lang w:val="en-US" w:eastAsia="zh-CN"/>
              </w:rPr>
              <w:t xml:space="preserve"> 零线 </w:t>
            </w:r>
            <w:r>
              <w:rPr>
                <w:rFonts w:hint="eastAsia"/>
              </w:rPr>
              <w:t>YJV 1*120</w:t>
            </w:r>
            <w:r>
              <w:rPr>
                <w:rFonts w:hint="eastAsia"/>
                <w:lang w:val="en-US" w:eastAsia="zh-CN"/>
              </w:rPr>
              <w:t xml:space="preserve">    1</w:t>
            </w:r>
            <w:r>
              <w:rPr>
                <w:rFonts w:hint="eastAsia"/>
              </w:rPr>
              <w:t>根*</w:t>
            </w:r>
            <w:r>
              <w:rPr>
                <w:rFonts w:hint="eastAsia"/>
                <w:lang w:val="en-US" w:eastAsia="zh-CN"/>
              </w:rPr>
              <w:t>20</w:t>
            </w:r>
            <w:r>
              <w:rPr>
                <w:rFonts w:hint="eastAsia"/>
              </w:rPr>
              <w:t>米</w:t>
            </w:r>
            <w:r>
              <w:t>=</w:t>
            </w:r>
            <w:r>
              <w:rPr>
                <w:rFonts w:hint="eastAsia"/>
                <w:lang w:val="en-US" w:eastAsia="zh-CN"/>
              </w:rPr>
              <w:t>20</w:t>
            </w:r>
            <w:r>
              <w:rPr>
                <w:rFonts w:hint="eastAsia"/>
              </w:rPr>
              <w:t>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bidi="ar"/>
              </w:rPr>
              <w:t>电缆槽</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highlight w:val="yellow"/>
              </w:rPr>
            </w:pPr>
            <w:r>
              <w:rPr>
                <w:rFonts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highlight w:val="yellow"/>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highlight w:val="yellow"/>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highlight w:val="yellow"/>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hint="default" w:eastAsia="宋体"/>
                <w:lang w:val="en-US" w:eastAsia="zh-CN"/>
              </w:rPr>
            </w:pPr>
            <w:r>
              <w:rPr>
                <w:rFonts w:hint="eastAsia"/>
                <w:lang w:val="en-US" w:eastAsia="zh-CN"/>
              </w:rPr>
              <w:t>规格  400*200   16米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税金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 w:val="24"/>
              </w:rPr>
            </w:pPr>
            <w:r>
              <w:rPr>
                <w:rFonts w:hint="eastAsia"/>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rPr>
              <w:t>增值税</w:t>
            </w:r>
            <w:r>
              <w:rPr>
                <w:rFonts w:hint="eastAsia"/>
              </w:rPr>
              <w:fldChar w:fldCharType="end"/>
            </w:r>
            <w:r>
              <w:rPr>
                <w:rFonts w:hint="eastAsia"/>
                <w:szCs w:val="21"/>
                <w:shd w:val="clear" w:color="auto" w:fill="FFFFFF"/>
              </w:rPr>
              <w:t>专用发票、普通发票、专业发票</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其它辅材</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施工期限</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 w:val="24"/>
              </w:rPr>
            </w:pPr>
            <w:r>
              <w:rPr>
                <w:rFonts w:hint="eastAsia" w:ascii="仿宋_GB2312" w:hAnsi="宋体" w:eastAsia="仿宋_GB2312"/>
                <w:sz w:val="28"/>
                <w:szCs w:val="28"/>
              </w:rPr>
              <w:t>合同签订后</w:t>
            </w:r>
            <w:r>
              <w:rPr>
                <w:rFonts w:ascii="仿宋_GB2312" w:hAnsi="宋体" w:eastAsia="仿宋_GB2312"/>
                <w:sz w:val="28"/>
                <w:szCs w:val="28"/>
              </w:rPr>
              <w:t>30</w:t>
            </w:r>
            <w:r>
              <w:rPr>
                <w:rFonts w:hint="eastAsia" w:ascii="仿宋_GB2312" w:hAnsi="宋体" w:eastAsia="仿宋_GB2312"/>
                <w:sz w:val="28"/>
                <w:szCs w:val="28"/>
              </w:rPr>
              <w:t>日内</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合计</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质保期一年</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102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_GB2312" w:hAnsi="宋体" w:eastAsia="仿宋_GB2312"/>
                <w:sz w:val="28"/>
                <w:szCs w:val="28"/>
              </w:rPr>
            </w:pPr>
            <w:r>
              <w:rPr>
                <w:rFonts w:hint="eastAsia" w:ascii="仿宋_GB2312" w:hAnsi="宋体" w:eastAsia="仿宋_GB2312"/>
                <w:sz w:val="28"/>
                <w:szCs w:val="28"/>
              </w:rPr>
              <w:t>其他事项：</w:t>
            </w:r>
          </w:p>
          <w:p>
            <w:pPr>
              <w:ind w:firstLine="280" w:firstLineChars="100"/>
              <w:textAlignment w:val="baseline"/>
              <w:rPr>
                <w:rFonts w:ascii="宋体" w:hAnsi="宋体" w:cs="宋体"/>
                <w:color w:val="000000"/>
                <w:sz w:val="24"/>
              </w:rPr>
            </w:pPr>
            <w:r>
              <w:rPr>
                <w:rFonts w:hint="eastAsia" w:ascii="仿宋_GB2312" w:hAnsi="宋体" w:eastAsia="仿宋_GB2312"/>
                <w:sz w:val="28"/>
                <w:szCs w:val="28"/>
              </w:rPr>
              <w:t>1、本项目含安装变压电源、母线排、低压电缆、人工费、安装费等各项费用，并确保安装后的变压电源能够调试成功，达到送电要求，通过金宝电子验收合格。 3负责低压柜至变压电源</w:t>
            </w:r>
            <w:r>
              <w:rPr>
                <w:rFonts w:ascii="仿宋_GB2312" w:hAnsi="宋体" w:eastAsia="仿宋_GB2312"/>
                <w:sz w:val="28"/>
                <w:szCs w:val="28"/>
              </w:rPr>
              <w:t>,</w:t>
            </w:r>
            <w:r>
              <w:rPr>
                <w:rFonts w:hint="eastAsia" w:ascii="仿宋_GB2312" w:hAnsi="宋体" w:eastAsia="仿宋_GB2312"/>
                <w:sz w:val="28"/>
                <w:szCs w:val="28"/>
              </w:rPr>
              <w:t>变压电源到新上设备配电柜所有的线路安装。以上报价请列表分别报价</w:t>
            </w:r>
          </w:p>
        </w:tc>
      </w:tr>
    </w:tbl>
    <w:p>
      <w:pPr>
        <w:ind w:firstLine="575"/>
        <w:jc w:val="left"/>
        <w:textAlignment w:val="baseline"/>
        <w:rPr>
          <w:rFonts w:ascii="仿宋_GB2312" w:hAnsi="仿宋_GB2312" w:eastAsia="仿宋_GB2312" w:cs="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856" w:bottom="1134" w:left="68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E72E8"/>
    <w:multiLevelType w:val="singleLevel"/>
    <w:tmpl w:val="AB3E72E8"/>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70820"/>
    <w:rsid w:val="00003B40"/>
    <w:rsid w:val="000140A9"/>
    <w:rsid w:val="0002639C"/>
    <w:rsid w:val="00027D1A"/>
    <w:rsid w:val="000362C2"/>
    <w:rsid w:val="00036BE2"/>
    <w:rsid w:val="00094C94"/>
    <w:rsid w:val="000958C3"/>
    <w:rsid w:val="000B2D30"/>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327"/>
    <w:rsid w:val="003C74F7"/>
    <w:rsid w:val="003F1820"/>
    <w:rsid w:val="0040471F"/>
    <w:rsid w:val="00404B05"/>
    <w:rsid w:val="00416D33"/>
    <w:rsid w:val="00425696"/>
    <w:rsid w:val="00434F86"/>
    <w:rsid w:val="00447816"/>
    <w:rsid w:val="00483C2E"/>
    <w:rsid w:val="0048716E"/>
    <w:rsid w:val="00487F6A"/>
    <w:rsid w:val="004B3D75"/>
    <w:rsid w:val="004C1FC6"/>
    <w:rsid w:val="00537979"/>
    <w:rsid w:val="00543389"/>
    <w:rsid w:val="00544194"/>
    <w:rsid w:val="005963B2"/>
    <w:rsid w:val="005A62C6"/>
    <w:rsid w:val="005B7CEB"/>
    <w:rsid w:val="005C5AD3"/>
    <w:rsid w:val="005E2EF6"/>
    <w:rsid w:val="005E5EF8"/>
    <w:rsid w:val="005E6B4B"/>
    <w:rsid w:val="006029C2"/>
    <w:rsid w:val="006350A8"/>
    <w:rsid w:val="00641736"/>
    <w:rsid w:val="00664FB6"/>
    <w:rsid w:val="006A6308"/>
    <w:rsid w:val="006D0EF5"/>
    <w:rsid w:val="006E3DC8"/>
    <w:rsid w:val="006F00C4"/>
    <w:rsid w:val="00705975"/>
    <w:rsid w:val="007106C3"/>
    <w:rsid w:val="00723978"/>
    <w:rsid w:val="00746246"/>
    <w:rsid w:val="0076721C"/>
    <w:rsid w:val="007831CF"/>
    <w:rsid w:val="0079116F"/>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920A1A"/>
    <w:rsid w:val="00920ABC"/>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5218A"/>
    <w:rsid w:val="00D607A6"/>
    <w:rsid w:val="00D66370"/>
    <w:rsid w:val="00D757BE"/>
    <w:rsid w:val="00D813B1"/>
    <w:rsid w:val="00D84FD9"/>
    <w:rsid w:val="00DC2926"/>
    <w:rsid w:val="00E04878"/>
    <w:rsid w:val="00E055A2"/>
    <w:rsid w:val="00E108FE"/>
    <w:rsid w:val="00E15EAC"/>
    <w:rsid w:val="00E1660C"/>
    <w:rsid w:val="00E442C0"/>
    <w:rsid w:val="00E602BD"/>
    <w:rsid w:val="00E82001"/>
    <w:rsid w:val="00E93579"/>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74445"/>
    <w:rsid w:val="00F92293"/>
    <w:rsid w:val="00F9392B"/>
    <w:rsid w:val="00F94F76"/>
    <w:rsid w:val="00FD03BA"/>
    <w:rsid w:val="00FE698A"/>
    <w:rsid w:val="00FF037C"/>
    <w:rsid w:val="0221279F"/>
    <w:rsid w:val="049A78BD"/>
    <w:rsid w:val="052F7BE9"/>
    <w:rsid w:val="07E354E8"/>
    <w:rsid w:val="098B184A"/>
    <w:rsid w:val="0A4E7CAE"/>
    <w:rsid w:val="0DB77E27"/>
    <w:rsid w:val="0E0352DB"/>
    <w:rsid w:val="0E3E0835"/>
    <w:rsid w:val="10407BE0"/>
    <w:rsid w:val="107E1436"/>
    <w:rsid w:val="107F16C6"/>
    <w:rsid w:val="130F01FD"/>
    <w:rsid w:val="14D70820"/>
    <w:rsid w:val="161F67E9"/>
    <w:rsid w:val="16B71603"/>
    <w:rsid w:val="17B6149F"/>
    <w:rsid w:val="18AB3EEC"/>
    <w:rsid w:val="19482846"/>
    <w:rsid w:val="199D333E"/>
    <w:rsid w:val="1C7F3202"/>
    <w:rsid w:val="1C833034"/>
    <w:rsid w:val="1E0848A5"/>
    <w:rsid w:val="1E3F18D8"/>
    <w:rsid w:val="1F456344"/>
    <w:rsid w:val="215C01FB"/>
    <w:rsid w:val="219A24C7"/>
    <w:rsid w:val="233D6EE4"/>
    <w:rsid w:val="23557DEB"/>
    <w:rsid w:val="24231D8E"/>
    <w:rsid w:val="24BA06DC"/>
    <w:rsid w:val="25915A0E"/>
    <w:rsid w:val="261A4D4C"/>
    <w:rsid w:val="27C33CA0"/>
    <w:rsid w:val="28B81C9F"/>
    <w:rsid w:val="2A6A5A19"/>
    <w:rsid w:val="2AC37840"/>
    <w:rsid w:val="2B5108D7"/>
    <w:rsid w:val="2B7C2FDF"/>
    <w:rsid w:val="2BE66046"/>
    <w:rsid w:val="31B30842"/>
    <w:rsid w:val="3202624E"/>
    <w:rsid w:val="34213D19"/>
    <w:rsid w:val="34377F50"/>
    <w:rsid w:val="3507419C"/>
    <w:rsid w:val="39BF2005"/>
    <w:rsid w:val="3E25152A"/>
    <w:rsid w:val="3F1D42C8"/>
    <w:rsid w:val="3FFA719D"/>
    <w:rsid w:val="406C535E"/>
    <w:rsid w:val="45011451"/>
    <w:rsid w:val="45937126"/>
    <w:rsid w:val="479148C4"/>
    <w:rsid w:val="49586F36"/>
    <w:rsid w:val="4AC23C30"/>
    <w:rsid w:val="4BA1425C"/>
    <w:rsid w:val="4BCF1995"/>
    <w:rsid w:val="4C4B45EA"/>
    <w:rsid w:val="4CA95EBA"/>
    <w:rsid w:val="4D7C282A"/>
    <w:rsid w:val="4DFC6236"/>
    <w:rsid w:val="51AD6F01"/>
    <w:rsid w:val="51B9791B"/>
    <w:rsid w:val="5231187E"/>
    <w:rsid w:val="528C36AD"/>
    <w:rsid w:val="52D954E2"/>
    <w:rsid w:val="53804AA0"/>
    <w:rsid w:val="538B5D6C"/>
    <w:rsid w:val="546759DA"/>
    <w:rsid w:val="547C4E2A"/>
    <w:rsid w:val="54C67B58"/>
    <w:rsid w:val="579016D3"/>
    <w:rsid w:val="59336400"/>
    <w:rsid w:val="5D054434"/>
    <w:rsid w:val="5EA87FAD"/>
    <w:rsid w:val="619007DA"/>
    <w:rsid w:val="624B1238"/>
    <w:rsid w:val="636546D8"/>
    <w:rsid w:val="63DA6F64"/>
    <w:rsid w:val="64AB558A"/>
    <w:rsid w:val="67073056"/>
    <w:rsid w:val="6AA84C8A"/>
    <w:rsid w:val="6DC2661B"/>
    <w:rsid w:val="6F253CD4"/>
    <w:rsid w:val="712C5A62"/>
    <w:rsid w:val="71413C1D"/>
    <w:rsid w:val="72316F9F"/>
    <w:rsid w:val="7452317D"/>
    <w:rsid w:val="747E4E38"/>
    <w:rsid w:val="753D7DC7"/>
    <w:rsid w:val="75936E93"/>
    <w:rsid w:val="760A5128"/>
    <w:rsid w:val="77DF11E0"/>
    <w:rsid w:val="781427C2"/>
    <w:rsid w:val="7B947E6F"/>
    <w:rsid w:val="7CC635CF"/>
    <w:rsid w:val="7CE20791"/>
    <w:rsid w:val="7E272526"/>
    <w:rsid w:val="7E926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5">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8"/>
    <w:qFormat/>
    <w:uiPriority w:val="0"/>
    <w:rPr>
      <w:rFonts w:eastAsia="宋体"/>
      <w:kern w:val="2"/>
      <w:sz w:val="18"/>
      <w:szCs w:val="18"/>
    </w:rPr>
  </w:style>
  <w:style w:type="character" w:customStyle="1" w:styleId="15">
    <w:name w:val="页脚 字符"/>
    <w:basedOn w:val="12"/>
    <w:link w:val="7"/>
    <w:qFormat/>
    <w:uiPriority w:val="0"/>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6"/>
    <w:qFormat/>
    <w:uiPriority w:val="0"/>
    <w:rPr>
      <w:rFonts w:eastAsia="宋体"/>
      <w:kern w:val="2"/>
      <w:sz w:val="18"/>
      <w:szCs w:val="18"/>
    </w:rPr>
  </w:style>
  <w:style w:type="character" w:customStyle="1" w:styleId="18">
    <w:name w:val="标题 1 字符"/>
    <w:basedOn w:val="12"/>
    <w:link w:val="5"/>
    <w:qFormat/>
    <w:uiPriority w:val="9"/>
    <w:rPr>
      <w:rFonts w:ascii="宋体" w:hAnsi="宋体" w:eastAsia="宋体" w:cs="宋体"/>
      <w:b/>
      <w:bCs/>
      <w:kern w:val="36"/>
      <w:sz w:val="48"/>
      <w:szCs w:val="48"/>
    </w:rPr>
  </w:style>
  <w:style w:type="paragraph" w:customStyle="1" w:styleId="19">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12164-FCEC-4E64-ADFD-A1CD2EEA5E2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354</Words>
  <Characters>2020</Characters>
  <Lines>16</Lines>
  <Paragraphs>4</Paragraphs>
  <TotalTime>2</TotalTime>
  <ScaleCrop>false</ScaleCrop>
  <LinksUpToDate>false</LinksUpToDate>
  <CharactersWithSpaces>2370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2022-02-10T06:26:00Z</dcterms:created>
  <dc:creator>jamin</dc:creator>
  <cp:lastModifiedBy>海海</cp:lastModifiedBy>
  <cp:lastPrinted>2018-05-11T02:43:00Z</cp:lastPrinted>
  <dcterms:modified xsi:type="dcterms:W3CDTF">2022-02-15T01:55:05Z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69C5F3FBA8FF4FF89E3ACA824382DE67</vt:lpwstr>
  </property>
</Properties>
</file>