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84"/>
          <w:szCs w:val="84"/>
        </w:rPr>
      </w:pPr>
      <w:r>
        <w:rPr>
          <w:rFonts w:hint="eastAsia" w:ascii="黑体" w:hAnsi="宋体" w:eastAsia="黑体"/>
          <w:b/>
          <w:sz w:val="84"/>
          <w:szCs w:val="84"/>
        </w:rPr>
        <w:t>《</w:t>
      </w:r>
      <w:r>
        <w:rPr>
          <w:rFonts w:hint="eastAsia" w:ascii="黑体" w:hAnsi="宋体" w:eastAsia="黑体"/>
          <w:bCs/>
          <w:sz w:val="84"/>
          <w:szCs w:val="84"/>
        </w:rPr>
        <w:t>招标文书</w:t>
      </w:r>
      <w:r>
        <w:rPr>
          <w:rFonts w:hint="eastAsia" w:ascii="黑体" w:hAnsi="宋体" w:eastAsia="黑体"/>
          <w:b/>
          <w:sz w:val="84"/>
          <w:szCs w:val="84"/>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2409" w:firstLineChars="800"/>
        <w:jc w:val="left"/>
        <w:rPr>
          <w:rFonts w:hint="eastAsia"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溶剂回收机</w:t>
      </w:r>
    </w:p>
    <w:p>
      <w:pPr>
        <w:spacing w:line="360" w:lineRule="auto"/>
        <w:ind w:firstLine="2409" w:firstLineChars="8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r>
        <w:rPr>
          <w:rFonts w:hint="eastAsia" w:ascii="仿宋" w:hAnsi="仿宋" w:eastAsia="仿宋" w:cs="仿宋"/>
          <w:b/>
          <w:bCs/>
          <w:spacing w:val="10"/>
          <w:sz w:val="28"/>
          <w:szCs w:val="28"/>
        </w:rPr>
        <w:t xml:space="preserve"> </w:t>
      </w: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jc w:val="center"/>
        <w:rPr>
          <w:rFonts w:ascii="仿宋" w:hAnsi="仿宋" w:eastAsia="仿宋" w:cs="仿宋"/>
          <w:spacing w:val="10"/>
          <w:sz w:val="28"/>
          <w:szCs w:val="28"/>
        </w:rPr>
      </w:pPr>
      <w:r>
        <w:rPr>
          <w:rFonts w:hint="eastAsia" w:ascii="仿宋" w:hAnsi="仿宋" w:eastAsia="仿宋" w:cs="仿宋"/>
          <w:spacing w:val="10"/>
          <w:sz w:val="28"/>
          <w:szCs w:val="28"/>
          <w:lang w:val="en-US" w:eastAsia="zh-CN"/>
        </w:rPr>
        <w:t>2022</w:t>
      </w:r>
      <w:r>
        <w:rPr>
          <w:rFonts w:hint="eastAsia" w:ascii="仿宋" w:hAnsi="仿宋" w:eastAsia="仿宋" w:cs="仿宋"/>
          <w:spacing w:val="10"/>
          <w:sz w:val="28"/>
          <w:szCs w:val="28"/>
        </w:rPr>
        <w:t>年</w:t>
      </w:r>
      <w:r>
        <w:rPr>
          <w:rFonts w:ascii="仿宋" w:hAnsi="仿宋" w:eastAsia="仿宋" w:cs="仿宋"/>
          <w:spacing w:val="10"/>
          <w:sz w:val="28"/>
          <w:szCs w:val="28"/>
        </w:rPr>
        <w:t>0</w:t>
      </w:r>
      <w:r>
        <w:rPr>
          <w:rFonts w:hint="eastAsia" w:ascii="仿宋" w:hAnsi="仿宋" w:eastAsia="仿宋" w:cs="仿宋"/>
          <w:spacing w:val="10"/>
          <w:sz w:val="28"/>
          <w:szCs w:val="28"/>
          <w:lang w:val="en-US" w:eastAsia="zh-CN"/>
        </w:rPr>
        <w:t>1</w:t>
      </w:r>
      <w:r>
        <w:rPr>
          <w:rFonts w:hint="eastAsia" w:ascii="仿宋" w:hAnsi="仿宋" w:eastAsia="仿宋" w:cs="仿宋"/>
          <w:spacing w:val="10"/>
          <w:sz w:val="28"/>
          <w:szCs w:val="28"/>
        </w:rPr>
        <w:t>月</w:t>
      </w:r>
      <w:r>
        <w:rPr>
          <w:rFonts w:hint="eastAsia" w:ascii="仿宋" w:hAnsi="仿宋" w:eastAsia="仿宋" w:cs="仿宋"/>
          <w:spacing w:val="10"/>
          <w:sz w:val="28"/>
          <w:szCs w:val="28"/>
          <w:lang w:val="en-US" w:eastAsia="zh-CN"/>
        </w:rPr>
        <w:t>20</w:t>
      </w:r>
      <w:r>
        <w:rPr>
          <w:rFonts w:hint="eastAsia" w:ascii="仿宋" w:hAnsi="仿宋" w:eastAsia="仿宋" w:cs="仿宋"/>
          <w:spacing w:val="10"/>
          <w:sz w:val="28"/>
          <w:szCs w:val="28"/>
        </w:rPr>
        <w:t>日</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山东金宝电子股份有限公司就“溶剂回收机--FR-4事业部”现进行招标采购，我公司本着公平、公正、公开的原则，真诚邀请具有相关资质及履约能力的供应商参加投标，具体事项如下：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rPr>
        <w:t>溶剂回收机</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ascii="仿宋_GB2312" w:eastAsia="仿宋_GB2312"/>
          <w:b/>
          <w:color w:val="C00000"/>
          <w:sz w:val="28"/>
          <w:szCs w:val="28"/>
        </w:rPr>
      </w:pPr>
      <w:r>
        <w:rPr>
          <w:rFonts w:hint="eastAsia" w:ascii="仿宋_GB2312" w:eastAsia="仿宋_GB2312"/>
          <w:b/>
          <w:color w:val="C00000"/>
          <w:sz w:val="28"/>
          <w:szCs w:val="28"/>
        </w:rPr>
        <w:t>技术投标时间：截止到20</w:t>
      </w:r>
      <w:r>
        <w:rPr>
          <w:rFonts w:hint="eastAsia" w:ascii="仿宋_GB2312" w:eastAsia="仿宋_GB2312"/>
          <w:b/>
          <w:color w:val="C00000"/>
          <w:sz w:val="28"/>
          <w:szCs w:val="28"/>
          <w:lang w:val="en-US" w:eastAsia="zh-CN"/>
        </w:rPr>
        <w:t>22</w:t>
      </w:r>
      <w:r>
        <w:rPr>
          <w:rFonts w:hint="eastAsia" w:ascii="仿宋_GB2312" w:eastAsia="仿宋_GB2312"/>
          <w:b/>
          <w:color w:val="C00000"/>
          <w:sz w:val="28"/>
          <w:szCs w:val="28"/>
        </w:rPr>
        <w:t>年</w:t>
      </w:r>
      <w:r>
        <w:rPr>
          <w:rFonts w:hint="eastAsia" w:ascii="仿宋_GB2312" w:eastAsia="仿宋_GB2312"/>
          <w:b/>
          <w:color w:val="C00000"/>
          <w:sz w:val="28"/>
          <w:szCs w:val="28"/>
          <w:lang w:val="en-US" w:eastAsia="zh-CN"/>
        </w:rPr>
        <w:t>1</w:t>
      </w:r>
      <w:r>
        <w:rPr>
          <w:rFonts w:hint="eastAsia" w:ascii="仿宋_GB2312" w:eastAsia="仿宋_GB2312"/>
          <w:b/>
          <w:color w:val="C00000"/>
          <w:sz w:val="28"/>
          <w:szCs w:val="28"/>
        </w:rPr>
        <w:t>月</w:t>
      </w:r>
      <w:r>
        <w:rPr>
          <w:rFonts w:hint="eastAsia" w:ascii="仿宋_GB2312" w:eastAsia="仿宋_GB2312"/>
          <w:b/>
          <w:color w:val="C00000"/>
          <w:sz w:val="28"/>
          <w:szCs w:val="28"/>
          <w:lang w:val="en-US" w:eastAsia="zh-CN"/>
        </w:rPr>
        <w:t>24</w:t>
      </w:r>
      <w:r>
        <w:rPr>
          <w:rFonts w:hint="eastAsia" w:ascii="仿宋_GB2312" w:eastAsia="仿宋_GB2312"/>
          <w:b/>
          <w:color w:val="C00000"/>
          <w:sz w:val="28"/>
          <w:szCs w:val="28"/>
        </w:rPr>
        <w:t>日</w:t>
      </w:r>
    </w:p>
    <w:p>
      <w:pPr>
        <w:spacing w:line="360" w:lineRule="auto"/>
        <w:ind w:firstLine="1124" w:firstLineChars="400"/>
        <w:rPr>
          <w:rFonts w:ascii="仿宋_GB2312" w:eastAsia="仿宋_GB2312"/>
          <w:b/>
          <w:color w:val="C00000"/>
          <w:sz w:val="28"/>
          <w:szCs w:val="28"/>
        </w:rPr>
      </w:pPr>
      <w:r>
        <w:rPr>
          <w:rFonts w:hint="eastAsia" w:ascii="仿宋_GB2312" w:eastAsia="仿宋_GB2312"/>
          <w:b/>
          <w:color w:val="C00000"/>
          <w:sz w:val="28"/>
          <w:szCs w:val="28"/>
        </w:rPr>
        <w:t>商务投标时间：截止到20</w:t>
      </w:r>
      <w:r>
        <w:rPr>
          <w:rFonts w:hint="eastAsia" w:ascii="仿宋_GB2312" w:eastAsia="仿宋_GB2312"/>
          <w:b/>
          <w:color w:val="C00000"/>
          <w:sz w:val="28"/>
          <w:szCs w:val="28"/>
          <w:lang w:val="en-US" w:eastAsia="zh-CN"/>
        </w:rPr>
        <w:t>22</w:t>
      </w:r>
      <w:r>
        <w:rPr>
          <w:rFonts w:hint="eastAsia" w:ascii="仿宋_GB2312" w:eastAsia="仿宋_GB2312"/>
          <w:b/>
          <w:color w:val="C00000"/>
          <w:sz w:val="28"/>
          <w:szCs w:val="28"/>
        </w:rPr>
        <w:t>年</w:t>
      </w:r>
      <w:r>
        <w:rPr>
          <w:rFonts w:hint="eastAsia" w:ascii="仿宋_GB2312" w:eastAsia="仿宋_GB2312"/>
          <w:b/>
          <w:color w:val="C00000"/>
          <w:sz w:val="28"/>
          <w:szCs w:val="28"/>
          <w:lang w:val="en-US" w:eastAsia="zh-CN"/>
        </w:rPr>
        <w:t>1</w:t>
      </w:r>
      <w:r>
        <w:rPr>
          <w:rFonts w:hint="eastAsia" w:ascii="仿宋_GB2312" w:eastAsia="仿宋_GB2312"/>
          <w:b/>
          <w:color w:val="C00000"/>
          <w:sz w:val="28"/>
          <w:szCs w:val="28"/>
        </w:rPr>
        <w:t>月</w:t>
      </w:r>
      <w:r>
        <w:rPr>
          <w:rFonts w:hint="eastAsia" w:ascii="仿宋_GB2312" w:eastAsia="仿宋_GB2312"/>
          <w:b/>
          <w:color w:val="C00000"/>
          <w:sz w:val="28"/>
          <w:szCs w:val="28"/>
          <w:lang w:val="en-US" w:eastAsia="zh-CN"/>
        </w:rPr>
        <w:t>26</w:t>
      </w:r>
      <w:r>
        <w:rPr>
          <w:rFonts w:hint="eastAsia" w:ascii="仿宋_GB2312" w:eastAsia="仿宋_GB2312"/>
          <w:b/>
          <w:color w:val="C00000"/>
          <w:sz w:val="28"/>
          <w:szCs w:val="28"/>
        </w:rPr>
        <w:t>日</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四、技术联系人：董建丽</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联系方式：</w:t>
      </w:r>
      <w:r>
        <w:rPr>
          <w:rFonts w:hint="eastAsia" w:ascii="仿宋_GB2312" w:hAnsi="宋体" w:eastAsia="仿宋_GB2312"/>
          <w:sz w:val="28"/>
          <w:szCs w:val="28"/>
        </w:rPr>
        <w:t>18853539710</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jinbaosheb@chinajinbao.com</w:t>
      </w:r>
    </w:p>
    <w:p>
      <w:p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sz w:val="28"/>
          <w:szCs w:val="28"/>
        </w:rPr>
        <w:t>五、</w:t>
      </w:r>
      <w:r>
        <w:rPr>
          <w:rFonts w:hint="eastAsia" w:ascii="仿宋_GB2312" w:hAnsi="宋体" w:eastAsia="仿宋_GB2312"/>
          <w:b/>
          <w:bCs/>
          <w:color w:val="C00000"/>
          <w:sz w:val="28"/>
          <w:szCs w:val="28"/>
        </w:rPr>
        <w:t>商务联系人：方秀芹0535-2701503</w:t>
      </w:r>
      <w:r>
        <w:rPr>
          <w:rFonts w:hint="eastAsia" w:ascii="仿宋_GB2312" w:hAnsi="宋体" w:eastAsia="仿宋_GB2312"/>
          <w:color w:val="C00000"/>
          <w:sz w:val="28"/>
          <w:szCs w:val="28"/>
        </w:rPr>
        <w:t xml:space="preserve"> </w:t>
      </w:r>
    </w:p>
    <w:p>
      <w:pPr>
        <w:spacing w:line="360" w:lineRule="auto"/>
        <w:ind w:right="70" w:firstLine="562" w:firstLineChars="200"/>
        <w:rPr>
          <w:rFonts w:hint="eastAsia" w:ascii="仿宋_GB2312" w:hAnsi="宋体" w:eastAsia="仿宋_GB2312"/>
          <w:sz w:val="28"/>
          <w:szCs w:val="28"/>
          <w:lang w:val="en-US" w:eastAsia="zh-CN"/>
        </w:rPr>
      </w:pPr>
      <w:r>
        <w:rPr>
          <w:rFonts w:hint="eastAsia" w:ascii="仿宋_GB2312" w:hAnsi="宋体" w:eastAsia="仿宋_GB2312"/>
          <w:b/>
          <w:bCs/>
          <w:sz w:val="28"/>
          <w:szCs w:val="28"/>
        </w:rPr>
        <w:t>六、投标地点：</w:t>
      </w:r>
      <w:r>
        <w:rPr>
          <w:rFonts w:hint="eastAsia" w:ascii="仿宋_GB2312" w:hAnsi="宋体" w:eastAsia="仿宋_GB2312"/>
          <w:sz w:val="28"/>
          <w:szCs w:val="28"/>
        </w:rPr>
        <w:t>山东省招远市</w:t>
      </w:r>
      <w:r>
        <w:rPr>
          <w:rFonts w:hint="eastAsia" w:ascii="仿宋_GB2312" w:hAnsi="宋体" w:eastAsia="仿宋_GB2312"/>
          <w:sz w:val="28"/>
          <w:szCs w:val="28"/>
          <w:lang w:eastAsia="zh-CN"/>
        </w:rPr>
        <w:t>国大路</w:t>
      </w:r>
      <w:r>
        <w:rPr>
          <w:rFonts w:hint="eastAsia" w:ascii="仿宋_GB2312" w:hAnsi="宋体" w:eastAsia="仿宋_GB2312"/>
          <w:sz w:val="28"/>
          <w:szCs w:val="28"/>
          <w:lang w:val="en-US" w:eastAsia="zh-CN"/>
        </w:rPr>
        <w:t>268号</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p>
    <w:p>
      <w:pPr>
        <w:spacing w:line="360" w:lineRule="auto"/>
        <w:ind w:right="70"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 xml:space="preserve">    汇款资料：</w:t>
      </w:r>
    </w:p>
    <w:p>
      <w:pPr>
        <w:spacing w:line="440" w:lineRule="exact"/>
        <w:ind w:firstLine="1405" w:firstLineChars="500"/>
        <w:rPr>
          <w:rFonts w:hint="eastAsia"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keepNext w:val="0"/>
        <w:keepLines w:val="0"/>
        <w:widowControl/>
        <w:suppressLineNumbers w:val="0"/>
        <w:ind w:firstLine="1405" w:firstLineChars="500"/>
        <w:jc w:val="left"/>
        <w:rPr>
          <w:rFonts w:hint="default"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8"/>
          <w:szCs w:val="28"/>
        </w:rPr>
        <w:t>帐</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号：</w:t>
      </w:r>
      <w:r>
        <w:rPr>
          <w:rFonts w:hint="eastAsia" w:ascii="仿宋_GB2312" w:hAnsi="仿宋_GB2312" w:eastAsia="仿宋_GB2312" w:cs="仿宋_GB2312"/>
          <w:b/>
          <w:bCs/>
          <w:color w:val="C00000"/>
          <w:sz w:val="28"/>
          <w:szCs w:val="28"/>
          <w:lang w:val="en-US" w:eastAsia="zh-CN"/>
        </w:rPr>
        <w:t>5000 6473 3510 017</w:t>
      </w:r>
    </w:p>
    <w:p>
      <w:pPr>
        <w:keepNext w:val="0"/>
        <w:keepLines w:val="0"/>
        <w:widowControl/>
        <w:suppressLineNumbers w:val="0"/>
        <w:ind w:firstLine="1405" w:firstLineChars="500"/>
        <w:jc w:val="left"/>
      </w:pPr>
      <w:r>
        <w:rPr>
          <w:rFonts w:hint="eastAsia" w:ascii="仿宋_GB2312" w:hAnsi="仿宋_GB2312" w:eastAsia="仿宋_GB2312" w:cs="仿宋_GB2312"/>
          <w:b/>
          <w:bCs/>
          <w:color w:val="C00000"/>
          <w:sz w:val="28"/>
          <w:szCs w:val="28"/>
        </w:rPr>
        <w:t>开</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户</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行</w:t>
      </w:r>
      <w:r>
        <w:rPr>
          <w:rFonts w:hint="eastAsia" w:ascii="仿宋_GB2312" w:hAnsi="仿宋_GB2312" w:eastAsia="仿宋_GB2312" w:cs="仿宋_GB2312"/>
          <w:b/>
          <w:bCs/>
          <w:color w:val="C00000"/>
          <w:sz w:val="28"/>
          <w:szCs w:val="28"/>
          <w:lang w:eastAsia="zh-CN"/>
        </w:rPr>
        <w:t>：恒丰银行招远支行</w:t>
      </w: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hint="eastAsia" w:ascii="仿宋_GB2312" w:hAnsi="宋体" w:eastAsia="仿宋_GB2312"/>
          <w:b/>
          <w:bCs/>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开标需要先进行技术投标，确定技术方案，再进行商务投标，未确定技术方案的商务投标，开标时一律作废。</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技术投标需要将技术方案以邮件的形式发送到我公司技术联系人的邮箱中（联系人：董建丽）；商务投标可以将标书邮寄或直接送达商务投标地点（联系人：方秀芹），标书务必要密封。</w:t>
      </w:r>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投标要求</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①采取弄虚作假的方式，提供虚假的信息或资料；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②存在不正当竞争，如：串标、陪标现象；</w:t>
      </w:r>
    </w:p>
    <w:p>
      <w:pPr>
        <w:spacing w:line="360" w:lineRule="auto"/>
        <w:ind w:right="70" w:firstLine="642"/>
        <w:rPr>
          <w:rFonts w:ascii="仿宋_GB2312" w:hAnsi="宋体" w:eastAsia="仿宋_GB2312"/>
          <w:sz w:val="28"/>
          <w:szCs w:val="28"/>
        </w:rPr>
      </w:pPr>
      <w:r>
        <w:rPr>
          <w:rFonts w:hint="eastAsia" w:ascii="仿宋_GB2312" w:hAnsi="仿宋_GB2312" w:eastAsia="仿宋_GB2312" w:cs="仿宋_GB2312"/>
          <w:sz w:val="28"/>
          <w:szCs w:val="28"/>
        </w:rPr>
        <w:t>③</w:t>
      </w:r>
      <w:r>
        <w:rPr>
          <w:rFonts w:hint="eastAsia" w:ascii="仿宋_GB2312" w:hAnsi="宋体" w:eastAsia="仿宋_GB2312"/>
          <w:sz w:val="28"/>
          <w:szCs w:val="28"/>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投标无效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有以下情形的投标文件，视为无效：</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逾期未送达投标文件的；</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未按规定递交密封投标文件的；</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投标文件的编制、内容与招标文件存在明显差异或不符的；</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2.1、①到货款40%；②安装完成款20%；③验收合格款30%；④质保金10%（一年后付清）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2.2、①预付款30%；②安装完成款30%；③验收合格款30%；④质保金10%（一年后付清）。预付款，需开具同等金额银行履约保函后才能付款。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0"/>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highlight w:val="yellow"/>
        </w:rPr>
        <w:t xml:space="preserve">   </w:t>
      </w:r>
      <w:r>
        <w:rPr>
          <w:rFonts w:hint="eastAsia" w:ascii="仿宋_GB2312" w:hAnsi="宋体" w:eastAsia="仿宋_GB2312"/>
          <w:sz w:val="28"/>
          <w:szCs w:val="28"/>
        </w:rPr>
        <w:t>个日历日发货（请</w:t>
      </w:r>
      <w:r>
        <w:rPr>
          <w:rFonts w:ascii="仿宋_GB2312" w:hAnsi="宋体" w:eastAsia="仿宋_GB2312"/>
          <w:sz w:val="28"/>
          <w:szCs w:val="28"/>
        </w:rPr>
        <w:t>根据实际情况）</w:t>
      </w:r>
      <w:r>
        <w:rPr>
          <w:rFonts w:hint="eastAsia" w:ascii="仿宋_GB2312" w:hAnsi="宋体" w:eastAsia="仿宋_GB2312"/>
          <w:sz w:val="28"/>
          <w:szCs w:val="28"/>
        </w:rPr>
        <w:t>。</w:t>
      </w:r>
    </w:p>
    <w:p>
      <w:pPr>
        <w:pStyle w:val="10"/>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2、交货地点：山东省招远市</w:t>
      </w:r>
      <w:r>
        <w:rPr>
          <w:rFonts w:ascii="仿宋_GB2312" w:hAnsi="宋体" w:eastAsia="仿宋_GB2312"/>
          <w:sz w:val="28"/>
          <w:szCs w:val="28"/>
        </w:rPr>
        <w:t>国大路</w:t>
      </w:r>
      <w:r>
        <w:rPr>
          <w:rFonts w:hint="eastAsia" w:ascii="仿宋_GB2312" w:hAnsi="宋体" w:eastAsia="仿宋_GB2312"/>
          <w:sz w:val="28"/>
          <w:szCs w:val="28"/>
        </w:rPr>
        <w:t>268号。</w:t>
      </w:r>
      <w:bookmarkStart w:id="0" w:name="_GoBack"/>
      <w:bookmarkEnd w:id="0"/>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widowControl/>
        <w:ind w:firstLine="2530" w:firstLineChars="900"/>
        <w:jc w:val="left"/>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第三部分   技术指标及规格要求</w:t>
      </w:r>
    </w:p>
    <w:p>
      <w:pPr>
        <w:pStyle w:val="10"/>
        <w:numPr>
          <w:ilvl w:val="0"/>
          <w:numId w:val="4"/>
        </w:numPr>
        <w:spacing w:line="360" w:lineRule="auto"/>
        <w:ind w:firstLineChars="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使用说明</w:t>
      </w:r>
      <w:r>
        <w:rPr>
          <w:rFonts w:ascii="仿宋_GB2312" w:hAnsi="仿宋_GB2312" w:eastAsia="仿宋_GB2312" w:cs="仿宋_GB2312"/>
          <w:color w:val="auto"/>
          <w:sz w:val="28"/>
          <w:szCs w:val="28"/>
          <w:highlight w:val="none"/>
        </w:rPr>
        <w:t>：</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我公司按照</w:t>
      </w:r>
      <w:r>
        <w:rPr>
          <w:rFonts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rPr>
        <w:t>要求</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在覆铜板国大路南厂配套溶剂回收机，用来回收丙酮等溶剂， 主设备包括：溶剂回收机（导热油加热形式，内含特氟龙涂层、风冷式冷凝器），回收机底部加装高度为1.2m的操作台，进出料桶我司自行负责，后附示意图</w:t>
      </w:r>
    </w:p>
    <w:p>
      <w:pPr>
        <w:jc w:val="center"/>
        <w:rPr>
          <w:rFonts w:ascii="仿宋_GB2312" w:hAnsi="仿宋_GB2312" w:eastAsia="仿宋_GB2312" w:cs="仿宋_GB2312"/>
          <w:color w:val="auto"/>
          <w:sz w:val="28"/>
          <w:szCs w:val="28"/>
          <w:highlight w:val="none"/>
        </w:rPr>
      </w:pPr>
      <w:r>
        <w:rPr>
          <w:color w:val="auto"/>
          <w:highlight w:val="none"/>
        </w:rPr>
        <w:drawing>
          <wp:inline distT="0" distB="0" distL="114300" distR="114300">
            <wp:extent cx="3059430" cy="2204720"/>
            <wp:effectExtent l="0" t="0" r="7620" b="508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3059430" cy="2204720"/>
                    </a:xfrm>
                    <a:prstGeom prst="rect">
                      <a:avLst/>
                    </a:prstGeom>
                    <a:noFill/>
                    <a:ln>
                      <a:noFill/>
                    </a:ln>
                  </pic:spPr>
                </pic:pic>
              </a:graphicData>
            </a:graphic>
          </wp:inline>
        </w:drawing>
      </w:r>
    </w:p>
    <w:p>
      <w:pPr>
        <w:spacing w:line="360" w:lineRule="auto"/>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二、主要技术参数</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回收溶剂：丙酮（含量约占90%），洗管液中DMF和丁酮含量很少可忽略不计。</w:t>
      </w:r>
    </w:p>
    <w:p>
      <w:pPr>
        <w:spacing w:line="360" w:lineRule="auto"/>
        <w:ind w:left="420" w:left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连续性生产，如果按照10小时工作时间，250L储存量，大于设备回收60L/H溶剂，每月回收干净丙酮大于18吨。</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回收率≥95% ，回收纯度≥95%</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加料方式：气动泵自动加料（A</w:t>
      </w:r>
      <w:r>
        <w:rPr>
          <w:rFonts w:ascii="仿宋" w:hAnsi="仿宋" w:eastAsia="仿宋" w:cs="仿宋"/>
          <w:color w:val="auto"/>
          <w:sz w:val="28"/>
          <w:szCs w:val="28"/>
          <w:highlight w:val="none"/>
        </w:rPr>
        <w:t>RO</w:t>
      </w:r>
      <w:r>
        <w:rPr>
          <w:rFonts w:hint="eastAsia" w:ascii="仿宋" w:hAnsi="仿宋" w:eastAsia="仿宋" w:cs="仿宋"/>
          <w:color w:val="auto"/>
          <w:sz w:val="28"/>
          <w:szCs w:val="28"/>
          <w:highlight w:val="none"/>
        </w:rPr>
        <w:t>），进料口加小型篮式过滤器（过滤棉絮布、石子等）</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设有</w:t>
      </w:r>
      <w:r>
        <w:rPr>
          <w:rFonts w:hint="eastAsia" w:ascii="仿宋" w:hAnsi="仿宋" w:eastAsia="仿宋" w:cs="仿宋"/>
          <w:color w:val="auto"/>
          <w:kern w:val="0"/>
          <w:sz w:val="28"/>
          <w:szCs w:val="28"/>
          <w:highlight w:val="none"/>
          <w:lang w:bidi="ar"/>
        </w:rPr>
        <w:t>超温保护、超压保护、同时定时保护关机、定温保护关机、各种功能异常声光报警、溶剂温度过高报警等安全保护装置。</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温度控制：A.加热温度设定 B.回收溶剂蒸汽温度设定 C.保护设定D.进出口（导热油、蒸汽）温度监控E.防蒸干功能。</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主要控制部件：三菱，施耐德，欧姆龙，日本CKD等知名品牌；防爆柜，防爆电器，按照防爆标准执行。</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报价分为2种。</w:t>
      </w:r>
      <w:r>
        <w:rPr>
          <w:rFonts w:hint="eastAsia" w:ascii="仿宋" w:hAnsi="仿宋" w:eastAsia="仿宋" w:cs="仿宋"/>
          <w:color w:val="0070C0"/>
          <w:kern w:val="0"/>
          <w:sz w:val="28"/>
          <w:szCs w:val="28"/>
          <w:highlight w:val="none"/>
          <w:lang w:bidi="ar"/>
        </w:rPr>
        <w:t>单片机控制1款(带有人机界面)、PLC控制1款（提供带注解程式，电器点位预留20%</w:t>
      </w:r>
      <w:r>
        <w:rPr>
          <w:rFonts w:hint="eastAsia" w:ascii="仿宋" w:hAnsi="仿宋" w:eastAsia="仿宋" w:cs="仿宋"/>
          <w:color w:val="auto"/>
          <w:kern w:val="0"/>
          <w:sz w:val="28"/>
          <w:szCs w:val="28"/>
          <w:highlight w:val="none"/>
          <w:lang w:bidi="ar"/>
        </w:rPr>
        <w:t>）。</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请将业绩表附在报价中，包含厂家、型号、台数、时间。</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符合国家安全和环保的要求。</w:t>
      </w:r>
    </w:p>
    <w:p>
      <w:pPr>
        <w:numPr>
          <w:ilvl w:val="0"/>
          <w:numId w:val="5"/>
        </w:numPr>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w:t>
      </w:r>
      <w:r>
        <w:rPr>
          <w:rFonts w:ascii="仿宋_GB2312" w:hAnsi="仿宋_GB2312" w:eastAsia="仿宋_GB2312" w:cs="仿宋_GB2312"/>
          <w:color w:val="auto"/>
          <w:sz w:val="28"/>
          <w:szCs w:val="28"/>
          <w:highlight w:val="none"/>
        </w:rPr>
        <w:t>公司</w:t>
      </w:r>
      <w:r>
        <w:rPr>
          <w:rFonts w:hint="eastAsia" w:ascii="仿宋_GB2312" w:hAnsi="仿宋_GB2312" w:eastAsia="仿宋_GB2312" w:cs="仿宋_GB2312"/>
          <w:color w:val="auto"/>
          <w:sz w:val="28"/>
          <w:szCs w:val="28"/>
          <w:highlight w:val="none"/>
        </w:rPr>
        <w:t>指定设备</w:t>
      </w:r>
      <w:r>
        <w:rPr>
          <w:rFonts w:ascii="仿宋_GB2312" w:hAnsi="仿宋_GB2312" w:eastAsia="仿宋_GB2312" w:cs="仿宋_GB2312"/>
          <w:color w:val="auto"/>
          <w:sz w:val="28"/>
          <w:szCs w:val="28"/>
          <w:highlight w:val="none"/>
        </w:rPr>
        <w:t>安装</w:t>
      </w:r>
      <w:r>
        <w:rPr>
          <w:rFonts w:hint="eastAsia" w:ascii="仿宋_GB2312" w:hAnsi="仿宋_GB2312" w:eastAsia="仿宋_GB2312" w:cs="仿宋_GB2312"/>
          <w:color w:val="auto"/>
          <w:sz w:val="28"/>
          <w:szCs w:val="28"/>
          <w:highlight w:val="none"/>
        </w:rPr>
        <w:t>场地</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一次侧的水电气由我司负责，</w:t>
      </w:r>
      <w:r>
        <w:rPr>
          <w:rFonts w:ascii="仿宋_GB2312" w:hAnsi="仿宋_GB2312" w:eastAsia="仿宋_GB2312" w:cs="仿宋_GB2312"/>
          <w:color w:val="auto"/>
          <w:sz w:val="28"/>
          <w:szCs w:val="28"/>
          <w:highlight w:val="none"/>
        </w:rPr>
        <w:t>期间</w:t>
      </w:r>
      <w:r>
        <w:rPr>
          <w:rFonts w:hint="eastAsia" w:ascii="仿宋_GB2312" w:hAnsi="仿宋_GB2312" w:eastAsia="仿宋_GB2312" w:cs="仿宋_GB2312"/>
          <w:color w:val="auto"/>
          <w:sz w:val="28"/>
          <w:szCs w:val="28"/>
          <w:highlight w:val="none"/>
        </w:rPr>
        <w:t>的</w:t>
      </w:r>
      <w:r>
        <w:rPr>
          <w:rFonts w:ascii="仿宋_GB2312" w:hAnsi="仿宋_GB2312" w:eastAsia="仿宋_GB2312" w:cs="仿宋_GB2312"/>
          <w:color w:val="auto"/>
          <w:sz w:val="28"/>
          <w:szCs w:val="28"/>
          <w:highlight w:val="none"/>
        </w:rPr>
        <w:t>设备制作、运输、</w:t>
      </w:r>
      <w:r>
        <w:rPr>
          <w:rFonts w:hint="eastAsia" w:ascii="仿宋_GB2312" w:hAnsi="仿宋_GB2312" w:eastAsia="仿宋_GB2312" w:cs="仿宋_GB2312"/>
          <w:color w:val="auto"/>
          <w:sz w:val="28"/>
          <w:szCs w:val="28"/>
          <w:highlight w:val="none"/>
        </w:rPr>
        <w:t>调试等</w:t>
      </w:r>
      <w:r>
        <w:rPr>
          <w:rFonts w:ascii="仿宋_GB2312" w:hAnsi="仿宋_GB2312" w:eastAsia="仿宋_GB2312" w:cs="仿宋_GB2312"/>
          <w:color w:val="auto"/>
          <w:sz w:val="28"/>
          <w:szCs w:val="28"/>
          <w:highlight w:val="none"/>
        </w:rPr>
        <w:t>动作</w:t>
      </w:r>
      <w:r>
        <w:rPr>
          <w:rFonts w:hint="eastAsia" w:ascii="仿宋_GB2312" w:hAnsi="仿宋_GB2312" w:eastAsia="仿宋_GB2312" w:cs="仿宋_GB2312"/>
          <w:color w:val="auto"/>
          <w:sz w:val="28"/>
          <w:szCs w:val="28"/>
          <w:highlight w:val="none"/>
        </w:rPr>
        <w:t>均由</w:t>
      </w:r>
      <w:r>
        <w:rPr>
          <w:rFonts w:ascii="仿宋_GB2312" w:hAnsi="仿宋_GB2312" w:eastAsia="仿宋_GB2312" w:cs="仿宋_GB2312"/>
          <w:color w:val="auto"/>
          <w:sz w:val="28"/>
          <w:szCs w:val="28"/>
          <w:highlight w:val="none"/>
        </w:rPr>
        <w:t>设备供应商负责；</w:t>
      </w:r>
      <w:r>
        <w:rPr>
          <w:rFonts w:hint="eastAsia" w:ascii="仿宋_GB2312" w:hAnsi="仿宋_GB2312" w:eastAsia="仿宋_GB2312" w:cs="仿宋_GB2312"/>
          <w:color w:val="auto"/>
          <w:sz w:val="28"/>
          <w:szCs w:val="28"/>
          <w:highlight w:val="none"/>
        </w:rPr>
        <w:t xml:space="preserve"> </w:t>
      </w:r>
    </w:p>
    <w:p>
      <w:pPr>
        <w:numPr>
          <w:ilvl w:val="0"/>
          <w:numId w:val="5"/>
        </w:numPr>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一次侧</w:t>
      </w:r>
      <w:r>
        <w:rPr>
          <w:rFonts w:ascii="仿宋_GB2312" w:hAnsi="仿宋_GB2312" w:eastAsia="仿宋_GB2312" w:cs="仿宋_GB2312"/>
          <w:color w:val="auto"/>
          <w:sz w:val="28"/>
          <w:szCs w:val="28"/>
          <w:highlight w:val="none"/>
        </w:rPr>
        <w:t>电源</w:t>
      </w:r>
      <w:r>
        <w:rPr>
          <w:rFonts w:hint="eastAsia" w:ascii="仿宋_GB2312" w:hAnsi="仿宋_GB2312" w:eastAsia="仿宋_GB2312" w:cs="仿宋_GB2312"/>
          <w:color w:val="auto"/>
          <w:sz w:val="28"/>
          <w:szCs w:val="28"/>
          <w:highlight w:val="none"/>
        </w:rPr>
        <w:t>由</w:t>
      </w:r>
      <w:r>
        <w:rPr>
          <w:rFonts w:ascii="仿宋_GB2312" w:hAnsi="仿宋_GB2312" w:eastAsia="仿宋_GB2312" w:cs="仿宋_GB2312"/>
          <w:color w:val="auto"/>
          <w:sz w:val="28"/>
          <w:szCs w:val="28"/>
          <w:highlight w:val="none"/>
        </w:rPr>
        <w:t>甲方提供，根据设备供应商提供的要求接入电控柜；</w:t>
      </w:r>
    </w:p>
    <w:p>
      <w:pPr>
        <w:numPr>
          <w:ilvl w:val="0"/>
          <w:numId w:val="5"/>
        </w:numPr>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基建</w:t>
      </w:r>
      <w:r>
        <w:rPr>
          <w:rFonts w:ascii="仿宋_GB2312" w:hAnsi="仿宋_GB2312" w:eastAsia="仿宋_GB2312" w:cs="仿宋_GB2312"/>
          <w:color w:val="auto"/>
          <w:sz w:val="28"/>
          <w:szCs w:val="28"/>
          <w:highlight w:val="none"/>
        </w:rPr>
        <w:t>施工由甲方负责提供，设备供应商提供基础施工</w:t>
      </w:r>
      <w:r>
        <w:rPr>
          <w:rFonts w:hint="eastAsia" w:ascii="仿宋_GB2312" w:hAnsi="仿宋_GB2312" w:eastAsia="仿宋_GB2312" w:cs="仿宋_GB2312"/>
          <w:color w:val="auto"/>
          <w:sz w:val="28"/>
          <w:szCs w:val="28"/>
          <w:highlight w:val="none"/>
        </w:rPr>
        <w:t>建议</w:t>
      </w:r>
      <w:r>
        <w:rPr>
          <w:rFonts w:ascii="仿宋_GB2312" w:hAnsi="仿宋_GB2312" w:eastAsia="仿宋_GB2312" w:cs="仿宋_GB2312"/>
          <w:color w:val="auto"/>
          <w:sz w:val="28"/>
          <w:szCs w:val="28"/>
          <w:highlight w:val="none"/>
        </w:rPr>
        <w:t>图；</w:t>
      </w:r>
    </w:p>
    <w:p>
      <w:pPr>
        <w:numPr>
          <w:ilvl w:val="0"/>
          <w:numId w:val="5"/>
        </w:numPr>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住宿、</w:t>
      </w:r>
      <w:r>
        <w:rPr>
          <w:rFonts w:ascii="仿宋_GB2312" w:hAnsi="仿宋_GB2312" w:eastAsia="仿宋_GB2312" w:cs="仿宋_GB2312"/>
          <w:color w:val="auto"/>
          <w:sz w:val="28"/>
          <w:szCs w:val="28"/>
          <w:highlight w:val="none"/>
        </w:rPr>
        <w:t>交通费用均由设备供应商负责</w:t>
      </w:r>
      <w:r>
        <w:rPr>
          <w:rFonts w:hint="eastAsia" w:ascii="仿宋_GB2312" w:hAnsi="仿宋_GB2312" w:eastAsia="仿宋_GB2312" w:cs="仿宋_GB2312"/>
          <w:color w:val="auto"/>
          <w:sz w:val="28"/>
          <w:szCs w:val="28"/>
          <w:highlight w:val="none"/>
        </w:rPr>
        <w:t>；</w:t>
      </w:r>
    </w:p>
    <w:p>
      <w:pPr>
        <w:numPr>
          <w:ilvl w:val="0"/>
          <w:numId w:val="5"/>
        </w:numPr>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合同签订</w:t>
      </w:r>
      <w:r>
        <w:rPr>
          <w:rFonts w:ascii="仿宋_GB2312" w:hAnsi="仿宋_GB2312" w:eastAsia="仿宋_GB2312" w:cs="仿宋_GB2312"/>
          <w:color w:val="auto"/>
          <w:sz w:val="28"/>
          <w:szCs w:val="28"/>
          <w:highlight w:val="none"/>
        </w:rPr>
        <w:t>后，设备供应商需提供</w:t>
      </w:r>
      <w:r>
        <w:rPr>
          <w:rFonts w:hint="eastAsia" w:ascii="仿宋_GB2312" w:hAnsi="仿宋_GB2312" w:eastAsia="仿宋_GB2312" w:cs="仿宋_GB2312"/>
          <w:color w:val="auto"/>
          <w:sz w:val="28"/>
          <w:szCs w:val="28"/>
          <w:highlight w:val="none"/>
        </w:rPr>
        <w:t>符合</w:t>
      </w:r>
      <w:r>
        <w:rPr>
          <w:rFonts w:ascii="仿宋_GB2312" w:hAnsi="仿宋_GB2312" w:eastAsia="仿宋_GB2312" w:cs="仿宋_GB2312"/>
          <w:color w:val="auto"/>
          <w:sz w:val="28"/>
          <w:szCs w:val="28"/>
          <w:highlight w:val="none"/>
        </w:rPr>
        <w:t>我公司现场的设备安装</w:t>
      </w:r>
      <w:r>
        <w:rPr>
          <w:rFonts w:hint="eastAsia" w:ascii="仿宋_GB2312" w:hAnsi="仿宋_GB2312" w:eastAsia="仿宋_GB2312" w:cs="仿宋_GB2312"/>
          <w:color w:val="auto"/>
          <w:sz w:val="28"/>
          <w:szCs w:val="28"/>
          <w:highlight w:val="none"/>
        </w:rPr>
        <w:t>布置</w:t>
      </w:r>
      <w:r>
        <w:rPr>
          <w:rFonts w:ascii="仿宋_GB2312" w:hAnsi="仿宋_GB2312" w:eastAsia="仿宋_GB2312" w:cs="仿宋_GB2312"/>
          <w:color w:val="auto"/>
          <w:sz w:val="28"/>
          <w:szCs w:val="28"/>
          <w:highlight w:val="none"/>
        </w:rPr>
        <w:t>图，经双方确认后</w:t>
      </w:r>
      <w:r>
        <w:rPr>
          <w:rFonts w:hint="eastAsia" w:ascii="仿宋_GB2312" w:hAnsi="仿宋_GB2312" w:eastAsia="仿宋_GB2312" w:cs="仿宋_GB2312"/>
          <w:color w:val="auto"/>
          <w:sz w:val="28"/>
          <w:szCs w:val="28"/>
          <w:highlight w:val="none"/>
        </w:rPr>
        <w:t>方可</w:t>
      </w:r>
      <w:r>
        <w:rPr>
          <w:rFonts w:ascii="仿宋_GB2312" w:hAnsi="仿宋_GB2312" w:eastAsia="仿宋_GB2312" w:cs="仿宋_GB2312"/>
          <w:color w:val="auto"/>
          <w:sz w:val="28"/>
          <w:szCs w:val="28"/>
          <w:highlight w:val="none"/>
        </w:rPr>
        <w:t>实施</w:t>
      </w:r>
      <w:r>
        <w:rPr>
          <w:rFonts w:hint="eastAsia" w:ascii="仿宋_GB2312" w:hAnsi="仿宋_GB2312" w:eastAsia="仿宋_GB2312" w:cs="仿宋_GB2312"/>
          <w:color w:val="auto"/>
          <w:sz w:val="28"/>
          <w:szCs w:val="28"/>
          <w:highlight w:val="none"/>
        </w:rPr>
        <w:t>；</w:t>
      </w:r>
    </w:p>
    <w:p>
      <w:pPr>
        <w:numPr>
          <w:ilvl w:val="0"/>
          <w:numId w:val="5"/>
        </w:numPr>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设备验收时</w:t>
      </w:r>
      <w:r>
        <w:rPr>
          <w:rFonts w:ascii="仿宋_GB2312" w:hAnsi="仿宋_GB2312" w:eastAsia="仿宋_GB2312" w:cs="仿宋_GB2312"/>
          <w:color w:val="auto"/>
          <w:sz w:val="28"/>
          <w:szCs w:val="28"/>
          <w:highlight w:val="none"/>
        </w:rPr>
        <w:t>，设备供应商需提供随机资料，包含但不限于如下资料：设备安装图纸、操作使用手册、维护保养手册、易损件清单</w:t>
      </w:r>
      <w:r>
        <w:rPr>
          <w:rFonts w:hint="eastAsia" w:ascii="仿宋_GB2312" w:hAnsi="仿宋_GB2312" w:eastAsia="仿宋_GB2312" w:cs="仿宋_GB2312"/>
          <w:color w:val="auto"/>
          <w:sz w:val="28"/>
          <w:szCs w:val="28"/>
          <w:highlight w:val="none"/>
        </w:rPr>
        <w:t>（附</w:t>
      </w:r>
      <w:r>
        <w:rPr>
          <w:rFonts w:ascii="仿宋_GB2312" w:hAnsi="仿宋_GB2312" w:eastAsia="仿宋_GB2312" w:cs="仿宋_GB2312"/>
          <w:color w:val="auto"/>
          <w:sz w:val="28"/>
          <w:szCs w:val="28"/>
          <w:highlight w:val="none"/>
        </w:rPr>
        <w:t>易损件图纸）</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润滑操作手册、电气图纸、PLC及人</w:t>
      </w:r>
      <w:r>
        <w:rPr>
          <w:rFonts w:hint="eastAsia" w:ascii="仿宋_GB2312" w:hAnsi="仿宋_GB2312" w:eastAsia="仿宋_GB2312" w:cs="仿宋_GB2312"/>
          <w:color w:val="auto"/>
          <w:sz w:val="28"/>
          <w:szCs w:val="28"/>
          <w:highlight w:val="none"/>
        </w:rPr>
        <w:t>机</w:t>
      </w:r>
      <w:r>
        <w:rPr>
          <w:rFonts w:ascii="仿宋_GB2312" w:hAnsi="仿宋_GB2312" w:eastAsia="仿宋_GB2312" w:cs="仿宋_GB2312"/>
          <w:color w:val="auto"/>
          <w:sz w:val="28"/>
          <w:szCs w:val="28"/>
          <w:highlight w:val="none"/>
        </w:rPr>
        <w:t>界面程序</w:t>
      </w:r>
      <w:r>
        <w:rPr>
          <w:rFonts w:hint="eastAsia" w:ascii="仿宋_GB2312" w:hAnsi="仿宋_GB2312" w:eastAsia="仿宋_GB2312" w:cs="仿宋_GB2312"/>
          <w:color w:val="auto"/>
          <w:sz w:val="28"/>
          <w:szCs w:val="28"/>
          <w:highlight w:val="none"/>
        </w:rPr>
        <w:t>（带注释</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以上资料包含手册</w:t>
      </w:r>
      <w:r>
        <w:rPr>
          <w:rFonts w:hint="eastAsia" w:ascii="仿宋_GB2312" w:hAnsi="仿宋_GB2312" w:eastAsia="仿宋_GB2312" w:cs="仿宋_GB2312"/>
          <w:color w:val="auto"/>
          <w:sz w:val="28"/>
          <w:szCs w:val="28"/>
          <w:highlight w:val="none"/>
        </w:rPr>
        <w:t>2份</w:t>
      </w:r>
      <w:r>
        <w:rPr>
          <w:rFonts w:ascii="仿宋_GB2312" w:hAnsi="仿宋_GB2312" w:eastAsia="仿宋_GB2312" w:cs="仿宋_GB2312"/>
          <w:color w:val="auto"/>
          <w:sz w:val="28"/>
          <w:szCs w:val="28"/>
          <w:highlight w:val="none"/>
        </w:rPr>
        <w:t>，电子档</w:t>
      </w:r>
      <w:r>
        <w:rPr>
          <w:rFonts w:hint="eastAsia" w:ascii="仿宋_GB2312" w:hAnsi="仿宋_GB2312" w:eastAsia="仿宋_GB2312" w:cs="仿宋_GB2312"/>
          <w:color w:val="auto"/>
          <w:sz w:val="28"/>
          <w:szCs w:val="28"/>
          <w:highlight w:val="none"/>
        </w:rPr>
        <w:t>1份；</w:t>
      </w:r>
    </w:p>
    <w:p>
      <w:pPr>
        <w:numPr>
          <w:ilvl w:val="0"/>
          <w:numId w:val="5"/>
        </w:numPr>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售后：设备供应商</w:t>
      </w:r>
      <w:r>
        <w:rPr>
          <w:rFonts w:ascii="仿宋_GB2312" w:hAnsi="仿宋_GB2312" w:eastAsia="仿宋_GB2312" w:cs="仿宋_GB2312"/>
          <w:color w:val="auto"/>
          <w:sz w:val="28"/>
          <w:szCs w:val="28"/>
          <w:highlight w:val="none"/>
        </w:rPr>
        <w:t>保证提供的设备为崭新且未被使用的设备；</w:t>
      </w:r>
    </w:p>
    <w:p>
      <w:pPr>
        <w:spacing w:line="360" w:lineRule="auto"/>
        <w:ind w:left="42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设备</w:t>
      </w:r>
      <w:r>
        <w:rPr>
          <w:rFonts w:ascii="仿宋_GB2312" w:hAnsi="仿宋_GB2312" w:eastAsia="仿宋_GB2312" w:cs="仿宋_GB2312"/>
          <w:color w:val="auto"/>
          <w:sz w:val="28"/>
          <w:szCs w:val="28"/>
          <w:highlight w:val="none"/>
        </w:rPr>
        <w:t>供应商需对我公司操作维护人员进行技术指导和培训；</w:t>
      </w:r>
    </w:p>
    <w:p>
      <w:pPr>
        <w:spacing w:line="360" w:lineRule="auto"/>
        <w:ind w:left="42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保修</w:t>
      </w:r>
      <w:r>
        <w:rPr>
          <w:rFonts w:ascii="仿宋_GB2312" w:hAnsi="仿宋_GB2312" w:eastAsia="仿宋_GB2312" w:cs="仿宋_GB2312"/>
          <w:color w:val="auto"/>
          <w:sz w:val="28"/>
          <w:szCs w:val="28"/>
          <w:highlight w:val="none"/>
        </w:rPr>
        <w:t>期内对非人为因素引起的质量问题进行维修；</w:t>
      </w:r>
    </w:p>
    <w:p>
      <w:pPr>
        <w:numPr>
          <w:ilvl w:val="0"/>
          <w:numId w:val="5"/>
        </w:numPr>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自验收后整机质保一年。</w:t>
      </w:r>
    </w:p>
    <w:p>
      <w:pPr>
        <w:spacing w:line="360" w:lineRule="auto"/>
        <w:ind w:left="2520" w:leftChars="1200"/>
        <w:jc w:val="left"/>
        <w:rPr>
          <w:rFonts w:ascii="仿宋_GB2312" w:hAnsi="仿宋_GB2312" w:eastAsia="仿宋_GB2312" w:cs="仿宋_GB2312"/>
          <w:color w:val="auto"/>
          <w:sz w:val="32"/>
          <w:szCs w:val="32"/>
          <w:highlight w:val="none"/>
        </w:rPr>
      </w:pPr>
    </w:p>
    <w:p>
      <w:pPr>
        <w:spacing w:line="360" w:lineRule="auto"/>
        <w:ind w:left="2520" w:leftChars="1200"/>
        <w:jc w:val="left"/>
        <w:rPr>
          <w:rFonts w:ascii="仿宋_GB2312" w:hAnsi="仿宋_GB2312" w:eastAsia="仿宋_GB2312" w:cs="仿宋_GB2312"/>
          <w:sz w:val="32"/>
          <w:szCs w:val="32"/>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771972"/>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64B63"/>
    <w:multiLevelType w:val="multilevel"/>
    <w:tmpl w:val="13264B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CE7CEB"/>
    <w:multiLevelType w:val="multilevel"/>
    <w:tmpl w:val="43CE7C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140A9"/>
    <w:rsid w:val="0002639C"/>
    <w:rsid w:val="00065E92"/>
    <w:rsid w:val="000E0555"/>
    <w:rsid w:val="000F4559"/>
    <w:rsid w:val="0010246C"/>
    <w:rsid w:val="00111B0A"/>
    <w:rsid w:val="001217FC"/>
    <w:rsid w:val="0013572F"/>
    <w:rsid w:val="00153B2F"/>
    <w:rsid w:val="001547E0"/>
    <w:rsid w:val="00156399"/>
    <w:rsid w:val="001815FF"/>
    <w:rsid w:val="00182673"/>
    <w:rsid w:val="001A11B6"/>
    <w:rsid w:val="001C792E"/>
    <w:rsid w:val="001D0E12"/>
    <w:rsid w:val="001E668E"/>
    <w:rsid w:val="00240CA4"/>
    <w:rsid w:val="00242018"/>
    <w:rsid w:val="002E0D31"/>
    <w:rsid w:val="00304FF1"/>
    <w:rsid w:val="0031742A"/>
    <w:rsid w:val="003331C7"/>
    <w:rsid w:val="00337A04"/>
    <w:rsid w:val="00372445"/>
    <w:rsid w:val="00373CD7"/>
    <w:rsid w:val="0039081A"/>
    <w:rsid w:val="004242C6"/>
    <w:rsid w:val="00434F86"/>
    <w:rsid w:val="00447816"/>
    <w:rsid w:val="004558A1"/>
    <w:rsid w:val="0048716E"/>
    <w:rsid w:val="00492CAD"/>
    <w:rsid w:val="00493954"/>
    <w:rsid w:val="004A4419"/>
    <w:rsid w:val="004C1FC6"/>
    <w:rsid w:val="004F5417"/>
    <w:rsid w:val="00511456"/>
    <w:rsid w:val="00543389"/>
    <w:rsid w:val="00544194"/>
    <w:rsid w:val="00552586"/>
    <w:rsid w:val="0055535D"/>
    <w:rsid w:val="00560649"/>
    <w:rsid w:val="005766EA"/>
    <w:rsid w:val="005B5E50"/>
    <w:rsid w:val="005C148E"/>
    <w:rsid w:val="005E6B4B"/>
    <w:rsid w:val="006706E5"/>
    <w:rsid w:val="00670B15"/>
    <w:rsid w:val="006A1A02"/>
    <w:rsid w:val="006A6992"/>
    <w:rsid w:val="007106C3"/>
    <w:rsid w:val="00746246"/>
    <w:rsid w:val="007576FD"/>
    <w:rsid w:val="0078038D"/>
    <w:rsid w:val="00793E73"/>
    <w:rsid w:val="00795D39"/>
    <w:rsid w:val="007C492F"/>
    <w:rsid w:val="007C5761"/>
    <w:rsid w:val="0081621E"/>
    <w:rsid w:val="00824DC9"/>
    <w:rsid w:val="008269DC"/>
    <w:rsid w:val="00871DCF"/>
    <w:rsid w:val="00877824"/>
    <w:rsid w:val="00887808"/>
    <w:rsid w:val="00894F8F"/>
    <w:rsid w:val="008A728D"/>
    <w:rsid w:val="008B1917"/>
    <w:rsid w:val="008B2EF4"/>
    <w:rsid w:val="008E5574"/>
    <w:rsid w:val="00912E27"/>
    <w:rsid w:val="00924D21"/>
    <w:rsid w:val="00927459"/>
    <w:rsid w:val="0094532D"/>
    <w:rsid w:val="0095248A"/>
    <w:rsid w:val="00963A40"/>
    <w:rsid w:val="009650B7"/>
    <w:rsid w:val="00996DE7"/>
    <w:rsid w:val="009C3952"/>
    <w:rsid w:val="009C4104"/>
    <w:rsid w:val="009D5B70"/>
    <w:rsid w:val="009F7A8E"/>
    <w:rsid w:val="00A2273C"/>
    <w:rsid w:val="00A37EC4"/>
    <w:rsid w:val="00A8619A"/>
    <w:rsid w:val="00AB7CA7"/>
    <w:rsid w:val="00AD3C1A"/>
    <w:rsid w:val="00B02199"/>
    <w:rsid w:val="00B02A04"/>
    <w:rsid w:val="00B31CC1"/>
    <w:rsid w:val="00B37251"/>
    <w:rsid w:val="00B637ED"/>
    <w:rsid w:val="00B75E47"/>
    <w:rsid w:val="00B858A1"/>
    <w:rsid w:val="00B917BF"/>
    <w:rsid w:val="00BB5371"/>
    <w:rsid w:val="00BE2C08"/>
    <w:rsid w:val="00C2746C"/>
    <w:rsid w:val="00C327A2"/>
    <w:rsid w:val="00C354EF"/>
    <w:rsid w:val="00C55E57"/>
    <w:rsid w:val="00C756C1"/>
    <w:rsid w:val="00C90821"/>
    <w:rsid w:val="00CA062E"/>
    <w:rsid w:val="00CA32B1"/>
    <w:rsid w:val="00CB57DB"/>
    <w:rsid w:val="00CD4B53"/>
    <w:rsid w:val="00CE716A"/>
    <w:rsid w:val="00D018FA"/>
    <w:rsid w:val="00D2629C"/>
    <w:rsid w:val="00D32369"/>
    <w:rsid w:val="00D33D71"/>
    <w:rsid w:val="00D40EC3"/>
    <w:rsid w:val="00D813B1"/>
    <w:rsid w:val="00DC0E52"/>
    <w:rsid w:val="00DC5913"/>
    <w:rsid w:val="00DE1C3A"/>
    <w:rsid w:val="00DF4822"/>
    <w:rsid w:val="00E05A03"/>
    <w:rsid w:val="00E108FE"/>
    <w:rsid w:val="00E15EAC"/>
    <w:rsid w:val="00E602BD"/>
    <w:rsid w:val="00E7009E"/>
    <w:rsid w:val="00E92BF3"/>
    <w:rsid w:val="00EA6A41"/>
    <w:rsid w:val="00EB7BC6"/>
    <w:rsid w:val="00F04AE1"/>
    <w:rsid w:val="00F20309"/>
    <w:rsid w:val="00F42A64"/>
    <w:rsid w:val="00F654D9"/>
    <w:rsid w:val="00F9392B"/>
    <w:rsid w:val="00F94F76"/>
    <w:rsid w:val="00FA07D5"/>
    <w:rsid w:val="00FC685E"/>
    <w:rsid w:val="00FD03BA"/>
    <w:rsid w:val="00FF037C"/>
    <w:rsid w:val="04187811"/>
    <w:rsid w:val="052F7BE9"/>
    <w:rsid w:val="07E354E8"/>
    <w:rsid w:val="084D528E"/>
    <w:rsid w:val="098B184A"/>
    <w:rsid w:val="0C8E2118"/>
    <w:rsid w:val="0DB77E27"/>
    <w:rsid w:val="0DC02B1D"/>
    <w:rsid w:val="0E060FF9"/>
    <w:rsid w:val="107E1436"/>
    <w:rsid w:val="107F16C6"/>
    <w:rsid w:val="14D70820"/>
    <w:rsid w:val="18AB3EEC"/>
    <w:rsid w:val="199D333E"/>
    <w:rsid w:val="1C2B2794"/>
    <w:rsid w:val="1E0848A5"/>
    <w:rsid w:val="1E3F18D8"/>
    <w:rsid w:val="1F456344"/>
    <w:rsid w:val="219A24C7"/>
    <w:rsid w:val="233D6EE4"/>
    <w:rsid w:val="23557DEB"/>
    <w:rsid w:val="24231D8E"/>
    <w:rsid w:val="25915A0E"/>
    <w:rsid w:val="261A4D4C"/>
    <w:rsid w:val="27C33CA0"/>
    <w:rsid w:val="2A6A5A19"/>
    <w:rsid w:val="2AF64ABA"/>
    <w:rsid w:val="2B5108D7"/>
    <w:rsid w:val="2B7C2FDF"/>
    <w:rsid w:val="2BE66046"/>
    <w:rsid w:val="31B30842"/>
    <w:rsid w:val="3202624E"/>
    <w:rsid w:val="34377F50"/>
    <w:rsid w:val="37F478D7"/>
    <w:rsid w:val="3E25152A"/>
    <w:rsid w:val="3FFA719D"/>
    <w:rsid w:val="406C535E"/>
    <w:rsid w:val="41925BC2"/>
    <w:rsid w:val="44116D79"/>
    <w:rsid w:val="45011451"/>
    <w:rsid w:val="49586F36"/>
    <w:rsid w:val="4AC23C30"/>
    <w:rsid w:val="4C4B6178"/>
    <w:rsid w:val="4C5329DE"/>
    <w:rsid w:val="4CA95EBA"/>
    <w:rsid w:val="4DFC6236"/>
    <w:rsid w:val="51AD6F01"/>
    <w:rsid w:val="52D33DC3"/>
    <w:rsid w:val="52D954E2"/>
    <w:rsid w:val="538B5D6C"/>
    <w:rsid w:val="546759DA"/>
    <w:rsid w:val="547C4E2A"/>
    <w:rsid w:val="54C67B58"/>
    <w:rsid w:val="5D054434"/>
    <w:rsid w:val="5EA87FAD"/>
    <w:rsid w:val="636546D8"/>
    <w:rsid w:val="64AB558A"/>
    <w:rsid w:val="656B0774"/>
    <w:rsid w:val="68A830ED"/>
    <w:rsid w:val="6DC2661B"/>
    <w:rsid w:val="712C5A62"/>
    <w:rsid w:val="7452317D"/>
    <w:rsid w:val="7459524B"/>
    <w:rsid w:val="74E61E78"/>
    <w:rsid w:val="753D7DC7"/>
    <w:rsid w:val="75936E93"/>
    <w:rsid w:val="760A5128"/>
    <w:rsid w:val="7BD5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8">
    <w:name w:val="页眉 Char"/>
    <w:basedOn w:val="7"/>
    <w:link w:val="4"/>
    <w:qFormat/>
    <w:uiPriority w:val="0"/>
    <w:rPr>
      <w:rFonts w:eastAsia="宋体"/>
      <w:kern w:val="2"/>
      <w:sz w:val="18"/>
      <w:szCs w:val="18"/>
    </w:rPr>
  </w:style>
  <w:style w:type="character" w:customStyle="1" w:styleId="9">
    <w:name w:val="页脚 Char"/>
    <w:basedOn w:val="7"/>
    <w:link w:val="3"/>
    <w:qFormat/>
    <w:uiPriority w:val="99"/>
    <w:rPr>
      <w:rFonts w:eastAsia="宋体"/>
      <w:kern w:val="2"/>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7"/>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417</Words>
  <Characters>2379</Characters>
  <Lines>19</Lines>
  <Paragraphs>5</Paragraphs>
  <TotalTime>1</TotalTime>
  <ScaleCrop>false</ScaleCrop>
  <LinksUpToDate>false</LinksUpToDate>
  <CharactersWithSpaces>2791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2019-02-21T00:45:00Z</cp:lastPrinted>
  <dcterms:modified xsi:type="dcterms:W3CDTF">2022-01-20T08:08:08Z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E15DC3ED638E428C953577DD053A8CDC</vt:lpwstr>
  </property>
</Properties>
</file>