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 w:val="0"/>
          <w:bCs w:val="0"/>
          <w:color w:val="auto"/>
          <w:sz w:val="32"/>
          <w:szCs w:val="32"/>
          <w:lang w:eastAsia="zh-CN"/>
        </w:rPr>
      </w:pPr>
      <w:r>
        <w:rPr>
          <w:rFonts w:hint="eastAsia"/>
          <w:sz w:val="32"/>
          <w:szCs w:val="32"/>
          <w:lang w:val="en-US" w:eastAsia="zh-CN"/>
        </w:rPr>
        <w:t>按照《中华人民共和国固体废物污染环境防治法》第二十九条第二款规定：产生、收集、贮存、运输、利用、处置固体废物的单位，应当依法及时公开固体废物污染环境防治信息。现将山东金都电子材料有限公司固体废物污染环境防治信息予以公示</w:t>
      </w:r>
      <w:bookmarkStart w:id="0" w:name="_GoBack"/>
      <w:bookmarkEnd w:id="0"/>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 w:val="0"/>
          <w:bCs w:val="0"/>
          <w:color w:val="auto"/>
          <w:sz w:val="32"/>
          <w:szCs w:val="32"/>
          <w:lang w:eastAsia="zh-CN"/>
        </w:rPr>
      </w:pPr>
      <w:r>
        <w:rPr>
          <w:rFonts w:hint="eastAsia"/>
          <w:b w:val="0"/>
          <w:bCs w:val="0"/>
          <w:color w:val="auto"/>
          <w:sz w:val="32"/>
          <w:szCs w:val="32"/>
          <w:lang w:eastAsia="zh-CN"/>
        </w:rPr>
        <w:t>企业名称：山东金都电子材料有限公司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 w:val="0"/>
          <w:bCs w:val="0"/>
          <w:color w:val="auto"/>
          <w:sz w:val="32"/>
          <w:szCs w:val="32"/>
          <w:lang w:val="en-US" w:eastAsia="zh-CN"/>
        </w:rPr>
      </w:pPr>
      <w:r>
        <w:rPr>
          <w:rFonts w:hint="eastAsia"/>
          <w:b w:val="0"/>
          <w:bCs w:val="0"/>
          <w:color w:val="auto"/>
          <w:sz w:val="32"/>
          <w:szCs w:val="32"/>
          <w:lang w:eastAsia="zh-CN"/>
        </w:rPr>
        <w:t>地址：山东省招远市开发区金晖路</w:t>
      </w:r>
      <w:r>
        <w:rPr>
          <w:rFonts w:hint="eastAsia"/>
          <w:b w:val="0"/>
          <w:bCs w:val="0"/>
          <w:color w:val="auto"/>
          <w:sz w:val="32"/>
          <w:szCs w:val="32"/>
          <w:lang w:val="en-US" w:eastAsia="zh-CN"/>
        </w:rPr>
        <w:t>229号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 w:val="0"/>
          <w:bCs w:val="0"/>
          <w:color w:val="auto"/>
          <w:sz w:val="32"/>
          <w:szCs w:val="32"/>
          <w:lang w:val="en-US" w:eastAsia="zh-CN"/>
        </w:rPr>
      </w:pPr>
      <w:r>
        <w:rPr>
          <w:rFonts w:hint="eastAsia"/>
          <w:b w:val="0"/>
          <w:bCs w:val="0"/>
          <w:color w:val="auto"/>
          <w:sz w:val="32"/>
          <w:szCs w:val="32"/>
          <w:lang w:val="en-US" w:eastAsia="zh-CN"/>
        </w:rPr>
        <w:t>法人代表及电话：王维河   0535-2737893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 w:val="0"/>
          <w:bCs w:val="0"/>
          <w:color w:val="auto"/>
          <w:sz w:val="32"/>
          <w:szCs w:val="32"/>
          <w:lang w:val="en-US" w:eastAsia="zh-CN"/>
        </w:rPr>
      </w:pPr>
      <w:r>
        <w:rPr>
          <w:rFonts w:hint="eastAsia"/>
          <w:b w:val="0"/>
          <w:bCs w:val="0"/>
          <w:color w:val="auto"/>
          <w:sz w:val="32"/>
          <w:szCs w:val="32"/>
          <w:lang w:val="en-US" w:eastAsia="zh-CN"/>
        </w:rPr>
        <w:t>环保负责人及电话：曹爱刚   0535-2737871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 w:val="0"/>
          <w:bCs w:val="0"/>
          <w:color w:val="auto"/>
          <w:sz w:val="32"/>
          <w:szCs w:val="32"/>
          <w:lang w:val="en-US" w:eastAsia="zh-CN"/>
        </w:rPr>
      </w:pPr>
    </w:p>
    <w:tbl>
      <w:tblPr>
        <w:tblStyle w:val="4"/>
        <w:tblW w:w="13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65"/>
        <w:gridCol w:w="1230"/>
        <w:gridCol w:w="3225"/>
        <w:gridCol w:w="4080"/>
        <w:gridCol w:w="12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37" w:type="dxa"/>
            <w:vAlign w:val="top"/>
          </w:tcPr>
          <w:p>
            <w:pPr>
              <w:jc w:val="center"/>
              <w:rPr>
                <w:b w:val="0"/>
                <w:bCs w:val="0"/>
                <w:color w:val="auto"/>
                <w:sz w:val="21"/>
                <w:szCs w:val="21"/>
              </w:rPr>
            </w:pPr>
            <w:r>
              <w:rPr>
                <w:rFonts w:hint="eastAsia"/>
                <w:b w:val="0"/>
                <w:bCs w:val="0"/>
                <w:color w:val="auto"/>
                <w:sz w:val="21"/>
                <w:szCs w:val="21"/>
                <w:vertAlign w:val="baseline"/>
                <w:lang w:eastAsia="zh-CN"/>
              </w:rPr>
              <w:t>序号</w:t>
            </w:r>
          </w:p>
        </w:tc>
        <w:tc>
          <w:tcPr>
            <w:tcW w:w="1365" w:type="dxa"/>
            <w:vAlign w:val="top"/>
          </w:tcPr>
          <w:p>
            <w:pPr>
              <w:jc w:val="center"/>
              <w:rPr>
                <w:b w:val="0"/>
                <w:bCs w:val="0"/>
                <w:color w:val="auto"/>
                <w:sz w:val="21"/>
                <w:szCs w:val="21"/>
              </w:rPr>
            </w:pPr>
            <w:r>
              <w:rPr>
                <w:rFonts w:hint="eastAsia"/>
                <w:b w:val="0"/>
                <w:bCs w:val="0"/>
                <w:color w:val="auto"/>
                <w:sz w:val="21"/>
                <w:szCs w:val="21"/>
                <w:vertAlign w:val="baseline"/>
                <w:lang w:eastAsia="zh-CN"/>
              </w:rPr>
              <w:t>种类</w:t>
            </w:r>
          </w:p>
        </w:tc>
        <w:tc>
          <w:tcPr>
            <w:tcW w:w="1230" w:type="dxa"/>
            <w:vAlign w:val="top"/>
          </w:tcPr>
          <w:p>
            <w:pPr>
              <w:jc w:val="center"/>
              <w:rPr>
                <w:b w:val="0"/>
                <w:bCs w:val="0"/>
                <w:color w:val="auto"/>
                <w:sz w:val="21"/>
                <w:szCs w:val="21"/>
              </w:rPr>
            </w:pPr>
            <w:r>
              <w:rPr>
                <w:rFonts w:hint="eastAsia"/>
                <w:b w:val="0"/>
                <w:bCs w:val="0"/>
                <w:color w:val="auto"/>
                <w:sz w:val="21"/>
                <w:szCs w:val="21"/>
                <w:vertAlign w:val="baseline"/>
                <w:lang w:eastAsia="zh-CN"/>
              </w:rPr>
              <w:t>产生量</w:t>
            </w:r>
          </w:p>
        </w:tc>
        <w:tc>
          <w:tcPr>
            <w:tcW w:w="3225" w:type="dxa"/>
            <w:vAlign w:val="top"/>
          </w:tcPr>
          <w:p>
            <w:pPr>
              <w:jc w:val="center"/>
              <w:rPr>
                <w:b w:val="0"/>
                <w:bCs w:val="0"/>
                <w:color w:val="auto"/>
                <w:sz w:val="21"/>
                <w:szCs w:val="21"/>
              </w:rPr>
            </w:pPr>
            <w:r>
              <w:rPr>
                <w:rFonts w:hint="eastAsia"/>
                <w:b w:val="0"/>
                <w:bCs w:val="0"/>
                <w:color w:val="auto"/>
                <w:sz w:val="21"/>
                <w:szCs w:val="21"/>
                <w:vertAlign w:val="baseline"/>
                <w:lang w:eastAsia="zh-CN"/>
              </w:rPr>
              <w:t>去向</w:t>
            </w:r>
          </w:p>
        </w:tc>
        <w:tc>
          <w:tcPr>
            <w:tcW w:w="4080" w:type="dxa"/>
            <w:vAlign w:val="top"/>
          </w:tcPr>
          <w:p>
            <w:pPr>
              <w:jc w:val="center"/>
              <w:rPr>
                <w:rFonts w:hint="eastAsia" w:eastAsiaTheme="minorEastAsia"/>
                <w:b w:val="0"/>
                <w:bCs w:val="0"/>
                <w:color w:val="auto"/>
                <w:sz w:val="21"/>
                <w:szCs w:val="21"/>
                <w:lang w:eastAsia="zh-CN"/>
              </w:rPr>
            </w:pPr>
            <w:r>
              <w:rPr>
                <w:rFonts w:hint="eastAsia"/>
                <w:b w:val="0"/>
                <w:bCs w:val="0"/>
                <w:color w:val="auto"/>
                <w:sz w:val="21"/>
                <w:szCs w:val="21"/>
                <w:lang w:eastAsia="zh-CN"/>
              </w:rPr>
              <w:t>污染防治措施</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责任人</w:t>
            </w:r>
          </w:p>
        </w:tc>
        <w:tc>
          <w:tcPr>
            <w:tcW w:w="1800" w:type="dxa"/>
            <w:vAlign w:val="top"/>
          </w:tcPr>
          <w:p>
            <w:pPr>
              <w:jc w:val="center"/>
              <w:rPr>
                <w:b w:val="0"/>
                <w:bCs w:val="0"/>
                <w:color w:val="auto"/>
                <w:sz w:val="21"/>
                <w:szCs w:val="21"/>
              </w:rPr>
            </w:pPr>
            <w:r>
              <w:rPr>
                <w:rFonts w:hint="eastAsia"/>
                <w:b w:val="0"/>
                <w:bCs w:val="0"/>
                <w:color w:val="auto"/>
                <w:sz w:val="21"/>
                <w:szCs w:val="21"/>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637" w:type="dxa"/>
            <w:vAlign w:val="top"/>
          </w:tcPr>
          <w:p>
            <w:pPr>
              <w:jc w:val="center"/>
              <w:rPr>
                <w:b w:val="0"/>
                <w:bCs w:val="0"/>
                <w:color w:val="auto"/>
                <w:sz w:val="21"/>
                <w:szCs w:val="21"/>
              </w:rPr>
            </w:pPr>
            <w:r>
              <w:rPr>
                <w:rFonts w:hint="eastAsia"/>
                <w:b w:val="0"/>
                <w:bCs w:val="0"/>
                <w:color w:val="auto"/>
                <w:sz w:val="21"/>
                <w:szCs w:val="21"/>
                <w:vertAlign w:val="baseline"/>
                <w:lang w:val="en-US" w:eastAsia="zh-CN"/>
              </w:rPr>
              <w:t>1</w:t>
            </w:r>
          </w:p>
        </w:tc>
        <w:tc>
          <w:tcPr>
            <w:tcW w:w="1365" w:type="dxa"/>
            <w:vAlign w:val="top"/>
          </w:tcPr>
          <w:p>
            <w:pPr>
              <w:jc w:val="center"/>
              <w:rPr>
                <w:b w:val="0"/>
                <w:bCs w:val="0"/>
                <w:color w:val="auto"/>
                <w:sz w:val="21"/>
                <w:szCs w:val="21"/>
              </w:rPr>
            </w:pPr>
            <w:r>
              <w:rPr>
                <w:rFonts w:hint="eastAsia"/>
                <w:b w:val="0"/>
                <w:bCs w:val="0"/>
                <w:color w:val="auto"/>
                <w:sz w:val="21"/>
                <w:szCs w:val="21"/>
                <w:vertAlign w:val="baseline"/>
                <w:lang w:eastAsia="zh-CN"/>
              </w:rPr>
              <w:t>含铜污泥</w:t>
            </w:r>
          </w:p>
        </w:tc>
        <w:tc>
          <w:tcPr>
            <w:tcW w:w="1230" w:type="dxa"/>
            <w:vAlign w:val="top"/>
          </w:tcPr>
          <w:p>
            <w:pPr>
              <w:jc w:val="center"/>
              <w:rPr>
                <w:rFonts w:hint="eastAsia" w:eastAsiaTheme="minorEastAsia"/>
                <w:b w:val="0"/>
                <w:bCs w:val="0"/>
                <w:color w:val="auto"/>
                <w:sz w:val="21"/>
                <w:szCs w:val="21"/>
                <w:lang w:val="en-US" w:eastAsia="zh-CN"/>
              </w:rPr>
            </w:pPr>
            <w:r>
              <w:rPr>
                <w:rFonts w:hint="eastAsia"/>
                <w:b w:val="0"/>
                <w:bCs w:val="0"/>
                <w:color w:val="auto"/>
                <w:sz w:val="21"/>
                <w:szCs w:val="21"/>
                <w:vertAlign w:val="baseline"/>
                <w:lang w:val="en-US" w:eastAsia="zh-CN"/>
              </w:rPr>
              <w:t>182.8吨</w:t>
            </w:r>
          </w:p>
        </w:tc>
        <w:tc>
          <w:tcPr>
            <w:tcW w:w="3225" w:type="dxa"/>
            <w:vAlign w:val="top"/>
          </w:tcPr>
          <w:p>
            <w:pPr>
              <w:jc w:val="center"/>
              <w:rPr>
                <w:b w:val="0"/>
                <w:bCs w:val="0"/>
                <w:color w:val="auto"/>
                <w:sz w:val="21"/>
                <w:szCs w:val="21"/>
              </w:rPr>
            </w:pPr>
            <w:r>
              <w:rPr>
                <w:rFonts w:hint="eastAsia"/>
                <w:b w:val="0"/>
                <w:bCs w:val="0"/>
                <w:color w:val="auto"/>
                <w:sz w:val="21"/>
                <w:szCs w:val="21"/>
                <w:vertAlign w:val="baseline"/>
                <w:lang w:eastAsia="zh-CN"/>
              </w:rPr>
              <w:t>山东华顺环保科技股份有限公司江西新金叶实业有限公司</w:t>
            </w:r>
          </w:p>
        </w:tc>
        <w:tc>
          <w:tcPr>
            <w:tcW w:w="4080" w:type="dxa"/>
            <w:vAlign w:val="top"/>
          </w:tcPr>
          <w:p>
            <w:pPr>
              <w:jc w:val="center"/>
              <w:rPr>
                <w:rFonts w:hint="eastAsia" w:eastAsiaTheme="minorEastAsia"/>
                <w:b w:val="0"/>
                <w:bCs w:val="0"/>
                <w:color w:val="auto"/>
                <w:sz w:val="21"/>
                <w:szCs w:val="21"/>
                <w:lang w:eastAsia="zh-CN"/>
              </w:rPr>
            </w:pPr>
            <w:r>
              <w:rPr>
                <w:rFonts w:hint="eastAsia"/>
                <w:b w:val="0"/>
                <w:bCs w:val="0"/>
                <w:sz w:val="21"/>
                <w:szCs w:val="21"/>
                <w:lang w:eastAsia="zh-CN"/>
              </w:rPr>
              <w:t>防扬散、防流失、防渗漏、泄漏液体收集</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马世举</w:t>
            </w:r>
          </w:p>
        </w:tc>
        <w:tc>
          <w:tcPr>
            <w:tcW w:w="1800" w:type="dxa"/>
            <w:vAlign w:val="top"/>
          </w:tcPr>
          <w:p>
            <w:pPr>
              <w:jc w:val="center"/>
              <w:rPr>
                <w:rFonts w:hint="eastAsia" w:eastAsiaTheme="minorEastAsia"/>
                <w:b w:val="0"/>
                <w:bCs w:val="0"/>
                <w:color w:val="auto"/>
                <w:sz w:val="21"/>
                <w:szCs w:val="21"/>
                <w:lang w:val="en-US" w:eastAsia="zh-CN"/>
              </w:rPr>
            </w:pPr>
            <w:r>
              <w:rPr>
                <w:rFonts w:hint="eastAsia"/>
                <w:b w:val="0"/>
                <w:bCs w:val="0"/>
                <w:color w:val="auto"/>
                <w:sz w:val="21"/>
                <w:szCs w:val="21"/>
                <w:lang w:val="en-US" w:eastAsia="zh-CN"/>
              </w:rPr>
              <w:t>0535-2737871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top"/>
          </w:tcPr>
          <w:p>
            <w:pPr>
              <w:jc w:val="center"/>
              <w:rPr>
                <w:b w:val="0"/>
                <w:bCs w:val="0"/>
                <w:color w:val="auto"/>
                <w:sz w:val="21"/>
                <w:szCs w:val="21"/>
              </w:rPr>
            </w:pPr>
            <w:r>
              <w:rPr>
                <w:rFonts w:hint="eastAsia"/>
                <w:b w:val="0"/>
                <w:bCs w:val="0"/>
                <w:color w:val="auto"/>
                <w:sz w:val="21"/>
                <w:szCs w:val="21"/>
                <w:vertAlign w:val="baseline"/>
                <w:lang w:val="en-US" w:eastAsia="zh-CN"/>
              </w:rPr>
              <w:t>2</w:t>
            </w:r>
          </w:p>
        </w:tc>
        <w:tc>
          <w:tcPr>
            <w:tcW w:w="1365" w:type="dxa"/>
            <w:vAlign w:val="top"/>
          </w:tcPr>
          <w:p>
            <w:pPr>
              <w:jc w:val="center"/>
              <w:rPr>
                <w:b w:val="0"/>
                <w:bCs w:val="0"/>
                <w:color w:val="auto"/>
                <w:sz w:val="21"/>
                <w:szCs w:val="21"/>
              </w:rPr>
            </w:pPr>
            <w:r>
              <w:rPr>
                <w:rFonts w:hint="eastAsia"/>
                <w:b w:val="0"/>
                <w:bCs w:val="0"/>
                <w:color w:val="auto"/>
                <w:sz w:val="21"/>
                <w:szCs w:val="21"/>
                <w:vertAlign w:val="baseline"/>
                <w:lang w:eastAsia="zh-CN"/>
              </w:rPr>
              <w:t>含锌污泥</w:t>
            </w:r>
          </w:p>
        </w:tc>
        <w:tc>
          <w:tcPr>
            <w:tcW w:w="1230" w:type="dxa"/>
            <w:vAlign w:val="top"/>
          </w:tcPr>
          <w:p>
            <w:pPr>
              <w:jc w:val="center"/>
              <w:rPr>
                <w:rFonts w:hint="eastAsia" w:eastAsiaTheme="minorEastAsia"/>
                <w:b w:val="0"/>
                <w:bCs w:val="0"/>
                <w:color w:val="auto"/>
                <w:sz w:val="21"/>
                <w:szCs w:val="21"/>
                <w:lang w:val="en-US" w:eastAsia="zh-CN"/>
              </w:rPr>
            </w:pPr>
            <w:r>
              <w:rPr>
                <w:rFonts w:hint="eastAsia"/>
                <w:b w:val="0"/>
                <w:bCs w:val="0"/>
                <w:color w:val="auto"/>
                <w:sz w:val="21"/>
                <w:szCs w:val="21"/>
                <w:vertAlign w:val="baseline"/>
                <w:lang w:val="en-US" w:eastAsia="zh-CN"/>
              </w:rPr>
              <w:t>3.14吨</w:t>
            </w:r>
          </w:p>
        </w:tc>
        <w:tc>
          <w:tcPr>
            <w:tcW w:w="3225" w:type="dxa"/>
            <w:vAlign w:val="top"/>
          </w:tcPr>
          <w:p>
            <w:pPr>
              <w:jc w:val="center"/>
              <w:rPr>
                <w:b w:val="0"/>
                <w:bCs w:val="0"/>
                <w:color w:val="auto"/>
                <w:sz w:val="21"/>
                <w:szCs w:val="21"/>
              </w:rPr>
            </w:pPr>
            <w:r>
              <w:rPr>
                <w:rFonts w:hint="eastAsia"/>
                <w:b w:val="0"/>
                <w:bCs w:val="0"/>
                <w:color w:val="auto"/>
                <w:sz w:val="21"/>
                <w:szCs w:val="21"/>
                <w:vertAlign w:val="baseline"/>
                <w:lang w:eastAsia="zh-CN"/>
              </w:rPr>
              <w:t>山东中再生环境科技有限公司</w:t>
            </w:r>
          </w:p>
        </w:tc>
        <w:tc>
          <w:tcPr>
            <w:tcW w:w="4080" w:type="dxa"/>
            <w:vAlign w:val="top"/>
          </w:tcPr>
          <w:p>
            <w:pPr>
              <w:jc w:val="center"/>
              <w:rPr>
                <w:b w:val="0"/>
                <w:bCs w:val="0"/>
                <w:color w:val="auto"/>
                <w:sz w:val="21"/>
                <w:szCs w:val="21"/>
              </w:rPr>
            </w:pPr>
            <w:r>
              <w:rPr>
                <w:rFonts w:hint="eastAsia"/>
                <w:b w:val="0"/>
                <w:bCs w:val="0"/>
                <w:sz w:val="21"/>
                <w:szCs w:val="21"/>
                <w:lang w:eastAsia="zh-CN"/>
              </w:rPr>
              <w:t>防扬散、防流失、防渗漏、泄漏液体收集</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马世举</w:t>
            </w:r>
          </w:p>
        </w:tc>
        <w:tc>
          <w:tcPr>
            <w:tcW w:w="1800" w:type="dxa"/>
            <w:vAlign w:val="top"/>
          </w:tcPr>
          <w:p>
            <w:pPr>
              <w:jc w:val="center"/>
              <w:rPr>
                <w:b w:val="0"/>
                <w:bCs w:val="0"/>
                <w:color w:val="auto"/>
                <w:sz w:val="21"/>
                <w:szCs w:val="21"/>
              </w:rPr>
            </w:pPr>
            <w:r>
              <w:rPr>
                <w:rFonts w:hint="eastAsia"/>
                <w:b w:val="0"/>
                <w:bCs w:val="0"/>
                <w:color w:val="auto"/>
                <w:sz w:val="21"/>
                <w:szCs w:val="21"/>
                <w:lang w:val="en-US" w:eastAsia="zh-CN"/>
              </w:rPr>
              <w:t>0535-2737871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top"/>
          </w:tcPr>
          <w:p>
            <w:pPr>
              <w:jc w:val="center"/>
              <w:rPr>
                <w:b w:val="0"/>
                <w:bCs w:val="0"/>
                <w:sz w:val="21"/>
                <w:szCs w:val="21"/>
              </w:rPr>
            </w:pPr>
            <w:r>
              <w:rPr>
                <w:rFonts w:hint="eastAsia"/>
                <w:b w:val="0"/>
                <w:bCs w:val="0"/>
                <w:color w:val="auto"/>
                <w:sz w:val="21"/>
                <w:szCs w:val="21"/>
                <w:vertAlign w:val="baseline"/>
                <w:lang w:val="en-US" w:eastAsia="zh-CN"/>
              </w:rPr>
              <w:t>3</w:t>
            </w:r>
          </w:p>
        </w:tc>
        <w:tc>
          <w:tcPr>
            <w:tcW w:w="1365" w:type="dxa"/>
            <w:vAlign w:val="top"/>
          </w:tcPr>
          <w:p>
            <w:pPr>
              <w:ind w:firstLine="210" w:firstLineChars="100"/>
              <w:jc w:val="both"/>
              <w:rPr>
                <w:rFonts w:hint="eastAsia" w:eastAsiaTheme="minorEastAsia"/>
                <w:b w:val="0"/>
                <w:bCs w:val="0"/>
                <w:sz w:val="21"/>
                <w:szCs w:val="21"/>
                <w:lang w:eastAsia="zh-CN"/>
              </w:rPr>
            </w:pPr>
            <w:r>
              <w:rPr>
                <w:rFonts w:hint="eastAsia"/>
                <w:b w:val="0"/>
                <w:bCs w:val="0"/>
                <w:sz w:val="21"/>
                <w:szCs w:val="21"/>
                <w:lang w:eastAsia="zh-CN"/>
              </w:rPr>
              <w:t>含铬污泥</w:t>
            </w:r>
          </w:p>
        </w:tc>
        <w:tc>
          <w:tcPr>
            <w:tcW w:w="1230" w:type="dxa"/>
            <w:vAlign w:val="top"/>
          </w:tcPr>
          <w:p>
            <w:pPr>
              <w:jc w:val="center"/>
              <w:rPr>
                <w:rFonts w:hint="eastAsia" w:eastAsiaTheme="minorEastAsia"/>
                <w:b w:val="0"/>
                <w:bCs w:val="0"/>
                <w:sz w:val="21"/>
                <w:szCs w:val="21"/>
                <w:lang w:val="en-US" w:eastAsia="zh-CN"/>
              </w:rPr>
            </w:pPr>
            <w:r>
              <w:rPr>
                <w:rFonts w:hint="eastAsia"/>
                <w:b w:val="0"/>
                <w:bCs w:val="0"/>
                <w:sz w:val="21"/>
                <w:szCs w:val="21"/>
                <w:lang w:val="en-US" w:eastAsia="zh-CN"/>
              </w:rPr>
              <w:t>3吨</w:t>
            </w:r>
          </w:p>
        </w:tc>
        <w:tc>
          <w:tcPr>
            <w:tcW w:w="3225" w:type="dxa"/>
            <w:vAlign w:val="top"/>
          </w:tcPr>
          <w:p>
            <w:pPr>
              <w:jc w:val="both"/>
              <w:rPr>
                <w:b w:val="0"/>
                <w:bCs w:val="0"/>
                <w:sz w:val="21"/>
                <w:szCs w:val="21"/>
              </w:rPr>
            </w:pPr>
            <w:r>
              <w:rPr>
                <w:rFonts w:hint="eastAsia"/>
                <w:b w:val="0"/>
                <w:bCs w:val="0"/>
                <w:color w:val="auto"/>
                <w:sz w:val="21"/>
                <w:szCs w:val="21"/>
                <w:vertAlign w:val="baseline"/>
                <w:lang w:eastAsia="zh-CN"/>
              </w:rPr>
              <w:t>山东中再生环境科技有限公司</w:t>
            </w:r>
          </w:p>
        </w:tc>
        <w:tc>
          <w:tcPr>
            <w:tcW w:w="4080" w:type="dxa"/>
            <w:vAlign w:val="top"/>
          </w:tcPr>
          <w:p>
            <w:pPr>
              <w:jc w:val="center"/>
              <w:rPr>
                <w:b w:val="0"/>
                <w:bCs w:val="0"/>
                <w:sz w:val="21"/>
                <w:szCs w:val="21"/>
              </w:rPr>
            </w:pPr>
            <w:r>
              <w:rPr>
                <w:rFonts w:hint="eastAsia"/>
                <w:b w:val="0"/>
                <w:bCs w:val="0"/>
                <w:sz w:val="21"/>
                <w:szCs w:val="21"/>
                <w:lang w:eastAsia="zh-CN"/>
              </w:rPr>
              <w:t>防扬散、防流失、防渗漏、泄漏液体收集</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马世举</w:t>
            </w:r>
          </w:p>
        </w:tc>
        <w:tc>
          <w:tcPr>
            <w:tcW w:w="1800" w:type="dxa"/>
            <w:vAlign w:val="top"/>
          </w:tcPr>
          <w:p>
            <w:pPr>
              <w:jc w:val="center"/>
              <w:rPr>
                <w:b w:val="0"/>
                <w:bCs w:val="0"/>
                <w:color w:val="auto"/>
                <w:sz w:val="21"/>
                <w:szCs w:val="21"/>
              </w:rPr>
            </w:pPr>
            <w:r>
              <w:rPr>
                <w:rFonts w:hint="eastAsia"/>
                <w:b w:val="0"/>
                <w:bCs w:val="0"/>
                <w:color w:val="auto"/>
                <w:sz w:val="21"/>
                <w:szCs w:val="21"/>
                <w:lang w:val="en-US" w:eastAsia="zh-CN"/>
              </w:rPr>
              <w:t>0535-2737871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4</w:t>
            </w:r>
          </w:p>
        </w:tc>
        <w:tc>
          <w:tcPr>
            <w:tcW w:w="1365"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废活性炭</w:t>
            </w:r>
          </w:p>
        </w:tc>
        <w:tc>
          <w:tcPr>
            <w:tcW w:w="123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val="en-US" w:eastAsia="zh-CN"/>
              </w:rPr>
              <w:t>13.48吨</w:t>
            </w:r>
          </w:p>
        </w:tc>
        <w:tc>
          <w:tcPr>
            <w:tcW w:w="3225" w:type="dxa"/>
            <w:vAlign w:val="top"/>
          </w:tcPr>
          <w:p>
            <w:pPr>
              <w:jc w:val="center"/>
              <w:rPr>
                <w:rFonts w:hint="eastAsia"/>
                <w:b w:val="0"/>
                <w:bCs w:val="0"/>
                <w:color w:val="FF0000"/>
                <w:sz w:val="21"/>
                <w:szCs w:val="21"/>
                <w:vertAlign w:val="baseline"/>
                <w:lang w:eastAsia="zh-CN"/>
              </w:rPr>
            </w:pPr>
            <w:r>
              <w:rPr>
                <w:rFonts w:hint="eastAsia"/>
                <w:b w:val="0"/>
                <w:bCs w:val="0"/>
                <w:color w:val="auto"/>
                <w:sz w:val="21"/>
                <w:szCs w:val="21"/>
                <w:vertAlign w:val="baseline"/>
                <w:lang w:eastAsia="zh-CN"/>
              </w:rPr>
              <w:t>山东中再生环境科技有限公司</w:t>
            </w:r>
          </w:p>
        </w:tc>
        <w:tc>
          <w:tcPr>
            <w:tcW w:w="4080" w:type="dxa"/>
            <w:vAlign w:val="top"/>
          </w:tcPr>
          <w:p>
            <w:pPr>
              <w:jc w:val="center"/>
              <w:rPr>
                <w:rFonts w:hint="eastAsia"/>
                <w:b w:val="0"/>
                <w:bCs w:val="0"/>
                <w:color w:val="FF0000"/>
                <w:sz w:val="21"/>
                <w:szCs w:val="21"/>
                <w:vertAlign w:val="baseline"/>
                <w:lang w:eastAsia="zh-CN"/>
              </w:rPr>
            </w:pPr>
            <w:r>
              <w:rPr>
                <w:rFonts w:hint="eastAsia"/>
                <w:b w:val="0"/>
                <w:bCs w:val="0"/>
                <w:sz w:val="21"/>
                <w:szCs w:val="21"/>
                <w:lang w:eastAsia="zh-CN"/>
              </w:rPr>
              <w:t>防扬散、防流失、防渗漏、泄漏液体收集</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马世举</w:t>
            </w:r>
          </w:p>
        </w:tc>
        <w:tc>
          <w:tcPr>
            <w:tcW w:w="18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lang w:val="en-US" w:eastAsia="zh-CN"/>
              </w:rPr>
              <w:t>0535-2737871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5</w:t>
            </w:r>
          </w:p>
        </w:tc>
        <w:tc>
          <w:tcPr>
            <w:tcW w:w="1365" w:type="dxa"/>
            <w:vAlign w:val="top"/>
          </w:tcPr>
          <w:p>
            <w:pPr>
              <w:ind w:firstLine="210" w:firstLineChars="100"/>
              <w:jc w:val="both"/>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废硅藻土</w:t>
            </w:r>
          </w:p>
        </w:tc>
        <w:tc>
          <w:tcPr>
            <w:tcW w:w="1230"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10吨</w:t>
            </w:r>
          </w:p>
        </w:tc>
        <w:tc>
          <w:tcPr>
            <w:tcW w:w="3225" w:type="dxa"/>
            <w:vAlign w:val="top"/>
          </w:tcPr>
          <w:p>
            <w:pPr>
              <w:jc w:val="both"/>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山东中再生环境科技有限公司</w:t>
            </w:r>
          </w:p>
        </w:tc>
        <w:tc>
          <w:tcPr>
            <w:tcW w:w="4080" w:type="dxa"/>
            <w:vAlign w:val="top"/>
          </w:tcPr>
          <w:p>
            <w:pPr>
              <w:jc w:val="center"/>
              <w:rPr>
                <w:rFonts w:hint="eastAsia"/>
                <w:b w:val="0"/>
                <w:bCs w:val="0"/>
                <w:sz w:val="21"/>
                <w:szCs w:val="21"/>
                <w:lang w:eastAsia="zh-CN"/>
              </w:rPr>
            </w:pPr>
            <w:r>
              <w:rPr>
                <w:rFonts w:hint="eastAsia"/>
                <w:b w:val="0"/>
                <w:bCs w:val="0"/>
                <w:sz w:val="21"/>
                <w:szCs w:val="21"/>
                <w:lang w:eastAsia="zh-CN"/>
              </w:rPr>
              <w:t>防扬散、防流失、防渗漏、泄漏液体收集</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马世举</w:t>
            </w:r>
          </w:p>
        </w:tc>
        <w:tc>
          <w:tcPr>
            <w:tcW w:w="1800" w:type="dxa"/>
            <w:vAlign w:val="top"/>
          </w:tcPr>
          <w:p>
            <w:pPr>
              <w:jc w:val="center"/>
              <w:rPr>
                <w:rFonts w:hint="eastAsia"/>
                <w:b w:val="0"/>
                <w:bCs w:val="0"/>
                <w:color w:val="auto"/>
                <w:sz w:val="21"/>
                <w:szCs w:val="21"/>
                <w:lang w:val="en-US" w:eastAsia="zh-CN"/>
              </w:rPr>
            </w:pPr>
            <w:r>
              <w:rPr>
                <w:rFonts w:hint="eastAsia"/>
                <w:b w:val="0"/>
                <w:bCs w:val="0"/>
                <w:color w:val="auto"/>
                <w:sz w:val="21"/>
                <w:szCs w:val="21"/>
                <w:lang w:val="en-US" w:eastAsia="zh-CN"/>
              </w:rPr>
              <w:t>0535-2737871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6</w:t>
            </w:r>
          </w:p>
        </w:tc>
        <w:tc>
          <w:tcPr>
            <w:tcW w:w="1365"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废滤芯滤袋</w:t>
            </w:r>
          </w:p>
        </w:tc>
        <w:tc>
          <w:tcPr>
            <w:tcW w:w="1230" w:type="dxa"/>
            <w:vAlign w:val="top"/>
          </w:tcPr>
          <w:p>
            <w:pPr>
              <w:jc w:val="center"/>
              <w:rPr>
                <w:rFonts w:hint="eastAsia"/>
                <w:b w:val="0"/>
                <w:bCs w:val="0"/>
                <w:color w:val="auto"/>
                <w:sz w:val="21"/>
                <w:szCs w:val="21"/>
                <w:vertAlign w:val="baseline"/>
                <w:lang w:val="en-US" w:eastAsia="zh-CN"/>
              </w:rPr>
            </w:pPr>
            <w:r>
              <w:rPr>
                <w:rFonts w:hint="eastAsia"/>
                <w:b w:val="0"/>
                <w:bCs w:val="0"/>
                <w:sz w:val="21"/>
                <w:szCs w:val="21"/>
                <w:lang w:val="en-US" w:eastAsia="zh-CN"/>
              </w:rPr>
              <w:t>9.06吨</w:t>
            </w:r>
          </w:p>
        </w:tc>
        <w:tc>
          <w:tcPr>
            <w:tcW w:w="3225" w:type="dxa"/>
            <w:vAlign w:val="top"/>
          </w:tcPr>
          <w:p>
            <w:pPr>
              <w:ind w:left="420" w:hanging="420" w:hangingChars="200"/>
              <w:jc w:val="both"/>
              <w:rPr>
                <w:rFonts w:hint="eastAsia"/>
                <w:b w:val="0"/>
                <w:bCs w:val="0"/>
                <w:color w:val="auto"/>
                <w:sz w:val="21"/>
                <w:szCs w:val="21"/>
                <w:vertAlign w:val="baseline"/>
                <w:lang w:val="en-US" w:eastAsia="zh-CN"/>
              </w:rPr>
            </w:pPr>
            <w:r>
              <w:rPr>
                <w:rFonts w:hint="eastAsia"/>
                <w:b w:val="0"/>
                <w:bCs w:val="0"/>
                <w:color w:val="auto"/>
                <w:sz w:val="21"/>
                <w:szCs w:val="21"/>
                <w:vertAlign w:val="baseline"/>
                <w:lang w:eastAsia="zh-CN"/>
              </w:rPr>
              <w:t>山东中再生环境科技有限公司</w:t>
            </w:r>
            <w:r>
              <w:rPr>
                <w:rFonts w:hint="eastAsia"/>
                <w:b w:val="0"/>
                <w:bCs w:val="0"/>
                <w:color w:val="auto"/>
                <w:sz w:val="21"/>
                <w:szCs w:val="21"/>
                <w:vertAlign w:val="baseline"/>
                <w:lang w:val="en-US" w:eastAsia="zh-CN"/>
              </w:rPr>
              <w:t xml:space="preserve"> </w:t>
            </w:r>
          </w:p>
          <w:p>
            <w:pPr>
              <w:ind w:left="420" w:hanging="420" w:hangingChars="200"/>
              <w:jc w:val="both"/>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鑫广绿环再生资源股份有限公司</w:t>
            </w:r>
          </w:p>
        </w:tc>
        <w:tc>
          <w:tcPr>
            <w:tcW w:w="4080" w:type="dxa"/>
            <w:vAlign w:val="top"/>
          </w:tcPr>
          <w:p>
            <w:pPr>
              <w:jc w:val="center"/>
              <w:rPr>
                <w:rFonts w:hint="eastAsia"/>
                <w:b w:val="0"/>
                <w:bCs w:val="0"/>
                <w:color w:val="FF0000"/>
                <w:sz w:val="21"/>
                <w:szCs w:val="21"/>
                <w:vertAlign w:val="baseline"/>
                <w:lang w:eastAsia="zh-CN"/>
              </w:rPr>
            </w:pPr>
            <w:r>
              <w:rPr>
                <w:rFonts w:hint="eastAsia"/>
                <w:b w:val="0"/>
                <w:bCs w:val="0"/>
                <w:sz w:val="21"/>
                <w:szCs w:val="21"/>
                <w:lang w:eastAsia="zh-CN"/>
              </w:rPr>
              <w:t>防扬散、防流失、防渗漏、泄漏液体收集</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马世举</w:t>
            </w:r>
          </w:p>
        </w:tc>
        <w:tc>
          <w:tcPr>
            <w:tcW w:w="18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lang w:val="en-US" w:eastAsia="zh-CN"/>
              </w:rPr>
              <w:t>0535-2737871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7</w:t>
            </w:r>
          </w:p>
        </w:tc>
        <w:tc>
          <w:tcPr>
            <w:tcW w:w="1365"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废矿物油</w:t>
            </w:r>
          </w:p>
        </w:tc>
        <w:tc>
          <w:tcPr>
            <w:tcW w:w="1230"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0.625吨</w:t>
            </w:r>
          </w:p>
        </w:tc>
        <w:tc>
          <w:tcPr>
            <w:tcW w:w="3225"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青州市鲁光润滑油有限公司</w:t>
            </w:r>
          </w:p>
        </w:tc>
        <w:tc>
          <w:tcPr>
            <w:tcW w:w="4080" w:type="dxa"/>
            <w:vAlign w:val="top"/>
          </w:tcPr>
          <w:p>
            <w:pPr>
              <w:jc w:val="center"/>
              <w:rPr>
                <w:rFonts w:hint="eastAsia"/>
                <w:b w:val="0"/>
                <w:bCs w:val="0"/>
                <w:color w:val="FF0000"/>
                <w:sz w:val="21"/>
                <w:szCs w:val="21"/>
                <w:vertAlign w:val="baseline"/>
                <w:lang w:eastAsia="zh-CN"/>
              </w:rPr>
            </w:pPr>
            <w:r>
              <w:rPr>
                <w:rFonts w:hint="eastAsia"/>
                <w:b w:val="0"/>
                <w:bCs w:val="0"/>
                <w:sz w:val="21"/>
                <w:szCs w:val="21"/>
                <w:lang w:eastAsia="zh-CN"/>
              </w:rPr>
              <w:t>防扬散、防流失、防渗漏、泄漏液体收集</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马世举</w:t>
            </w:r>
          </w:p>
        </w:tc>
        <w:tc>
          <w:tcPr>
            <w:tcW w:w="18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lang w:val="en-US" w:eastAsia="zh-CN"/>
              </w:rPr>
              <w:t>0535-2737871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8</w:t>
            </w:r>
          </w:p>
        </w:tc>
        <w:tc>
          <w:tcPr>
            <w:tcW w:w="1365"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废劳保</w:t>
            </w:r>
          </w:p>
        </w:tc>
        <w:tc>
          <w:tcPr>
            <w:tcW w:w="1230"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0.0076吨</w:t>
            </w:r>
          </w:p>
        </w:tc>
        <w:tc>
          <w:tcPr>
            <w:tcW w:w="3225"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val="en-US" w:eastAsia="zh-CN"/>
              </w:rPr>
              <w:t>危险废物贮存库</w:t>
            </w:r>
          </w:p>
        </w:tc>
        <w:tc>
          <w:tcPr>
            <w:tcW w:w="4080" w:type="dxa"/>
            <w:vAlign w:val="top"/>
          </w:tcPr>
          <w:p>
            <w:pPr>
              <w:jc w:val="center"/>
              <w:rPr>
                <w:rFonts w:hint="eastAsia"/>
                <w:b w:val="0"/>
                <w:bCs w:val="0"/>
                <w:color w:val="FF0000"/>
                <w:sz w:val="21"/>
                <w:szCs w:val="21"/>
                <w:vertAlign w:val="baseline"/>
                <w:lang w:eastAsia="zh-CN"/>
              </w:rPr>
            </w:pPr>
            <w:r>
              <w:rPr>
                <w:rFonts w:hint="eastAsia"/>
                <w:b w:val="0"/>
                <w:bCs w:val="0"/>
                <w:sz w:val="21"/>
                <w:szCs w:val="21"/>
                <w:lang w:eastAsia="zh-CN"/>
              </w:rPr>
              <w:t>防扬散、防流失、防渗漏</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马世举</w:t>
            </w:r>
          </w:p>
        </w:tc>
        <w:tc>
          <w:tcPr>
            <w:tcW w:w="18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lang w:val="en-US" w:eastAsia="zh-CN"/>
              </w:rPr>
              <w:t>0535-2737871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9</w:t>
            </w:r>
          </w:p>
        </w:tc>
        <w:tc>
          <w:tcPr>
            <w:tcW w:w="1365" w:type="dxa"/>
            <w:vAlign w:val="top"/>
          </w:tcPr>
          <w:p>
            <w:pPr>
              <w:jc w:val="both"/>
              <w:rPr>
                <w:rFonts w:hint="eastAsia"/>
                <w:b w:val="0"/>
                <w:bCs w:val="0"/>
                <w:color w:val="auto"/>
                <w:sz w:val="21"/>
                <w:szCs w:val="21"/>
                <w:vertAlign w:val="baseline"/>
                <w:lang w:eastAsia="zh-CN"/>
              </w:rPr>
            </w:pPr>
            <w:r>
              <w:rPr>
                <w:rFonts w:hint="eastAsia"/>
                <w:b w:val="0"/>
                <w:bCs w:val="0"/>
                <w:color w:val="auto"/>
                <w:sz w:val="21"/>
                <w:szCs w:val="21"/>
                <w:vertAlign w:val="baseline"/>
                <w:lang w:val="en-US" w:eastAsia="zh-CN"/>
              </w:rPr>
              <w:t>废硒鼓墨盒</w:t>
            </w:r>
          </w:p>
        </w:tc>
        <w:tc>
          <w:tcPr>
            <w:tcW w:w="1230"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0.009吨</w:t>
            </w:r>
          </w:p>
        </w:tc>
        <w:tc>
          <w:tcPr>
            <w:tcW w:w="3225"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危险废物贮存库</w:t>
            </w:r>
          </w:p>
        </w:tc>
        <w:tc>
          <w:tcPr>
            <w:tcW w:w="4080" w:type="dxa"/>
            <w:vAlign w:val="top"/>
          </w:tcPr>
          <w:p>
            <w:pPr>
              <w:jc w:val="center"/>
              <w:rPr>
                <w:rFonts w:hint="eastAsia"/>
                <w:b w:val="0"/>
                <w:bCs w:val="0"/>
                <w:color w:val="FF0000"/>
                <w:sz w:val="21"/>
                <w:szCs w:val="21"/>
                <w:vertAlign w:val="baseline"/>
                <w:lang w:eastAsia="zh-CN"/>
              </w:rPr>
            </w:pPr>
            <w:r>
              <w:rPr>
                <w:rFonts w:hint="eastAsia"/>
                <w:b w:val="0"/>
                <w:bCs w:val="0"/>
                <w:sz w:val="21"/>
                <w:szCs w:val="21"/>
                <w:lang w:eastAsia="zh-CN"/>
              </w:rPr>
              <w:t>防扬散、防流失、防渗漏</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马世举</w:t>
            </w:r>
          </w:p>
        </w:tc>
        <w:tc>
          <w:tcPr>
            <w:tcW w:w="18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lang w:val="en-US" w:eastAsia="zh-CN"/>
              </w:rPr>
              <w:t>0535-2737871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10</w:t>
            </w:r>
          </w:p>
        </w:tc>
        <w:tc>
          <w:tcPr>
            <w:tcW w:w="1365"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eastAsia="zh-CN"/>
              </w:rPr>
              <w:t>废灯管</w:t>
            </w:r>
          </w:p>
        </w:tc>
        <w:tc>
          <w:tcPr>
            <w:tcW w:w="1230" w:type="dxa"/>
            <w:vAlign w:val="top"/>
          </w:tcPr>
          <w:p>
            <w:p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0.001吨</w:t>
            </w:r>
          </w:p>
        </w:tc>
        <w:tc>
          <w:tcPr>
            <w:tcW w:w="3225"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val="en-US" w:eastAsia="zh-CN"/>
              </w:rPr>
              <w:t>危险废物贮存库</w:t>
            </w:r>
          </w:p>
        </w:tc>
        <w:tc>
          <w:tcPr>
            <w:tcW w:w="4080" w:type="dxa"/>
            <w:vAlign w:val="top"/>
          </w:tcPr>
          <w:p>
            <w:pPr>
              <w:jc w:val="center"/>
              <w:rPr>
                <w:rFonts w:hint="eastAsia"/>
                <w:b w:val="0"/>
                <w:bCs w:val="0"/>
                <w:color w:val="FF0000"/>
                <w:sz w:val="21"/>
                <w:szCs w:val="21"/>
                <w:vertAlign w:val="baseline"/>
                <w:lang w:eastAsia="zh-CN"/>
              </w:rPr>
            </w:pPr>
            <w:r>
              <w:rPr>
                <w:rFonts w:hint="eastAsia"/>
                <w:b w:val="0"/>
                <w:bCs w:val="0"/>
                <w:sz w:val="21"/>
                <w:szCs w:val="21"/>
                <w:lang w:eastAsia="zh-CN"/>
              </w:rPr>
              <w:t>防扬散、防流失、防渗漏</w:t>
            </w:r>
          </w:p>
        </w:tc>
        <w:tc>
          <w:tcPr>
            <w:tcW w:w="12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马世举</w:t>
            </w:r>
          </w:p>
        </w:tc>
        <w:tc>
          <w:tcPr>
            <w:tcW w:w="1800" w:type="dxa"/>
            <w:vAlign w:val="top"/>
          </w:tcPr>
          <w:p>
            <w:pPr>
              <w:jc w:val="center"/>
              <w:rPr>
                <w:rFonts w:hint="eastAsia"/>
                <w:b w:val="0"/>
                <w:bCs w:val="0"/>
                <w:color w:val="auto"/>
                <w:sz w:val="21"/>
                <w:szCs w:val="21"/>
                <w:vertAlign w:val="baseline"/>
                <w:lang w:eastAsia="zh-CN"/>
              </w:rPr>
            </w:pPr>
            <w:r>
              <w:rPr>
                <w:rFonts w:hint="eastAsia"/>
                <w:b w:val="0"/>
                <w:bCs w:val="0"/>
                <w:color w:val="auto"/>
                <w:sz w:val="21"/>
                <w:szCs w:val="21"/>
                <w:lang w:val="en-US" w:eastAsia="zh-CN"/>
              </w:rPr>
              <w:t>0535-2737871</w:t>
            </w:r>
          </w:p>
        </w:tc>
      </w:tr>
    </w:tbl>
    <w:p>
      <w:pPr>
        <w:jc w:val="both"/>
        <w:rPr>
          <w:rFonts w:hint="eastAsia"/>
          <w:b/>
          <w:bCs/>
          <w:color w:val="FF0000"/>
          <w:sz w:val="28"/>
          <w:szCs w:val="28"/>
          <w:lang w:val="en-US" w:eastAsia="zh-CN"/>
        </w:rPr>
      </w:pPr>
      <w:r>
        <w:rPr>
          <w:rFonts w:hint="eastAsia"/>
          <w:b/>
          <w:bCs/>
          <w:color w:val="FF0000"/>
          <w:sz w:val="28"/>
          <w:szCs w:val="28"/>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03060"/>
    <w:rsid w:val="05FB4CB5"/>
    <w:rsid w:val="0774111A"/>
    <w:rsid w:val="082E0B02"/>
    <w:rsid w:val="0C8C7613"/>
    <w:rsid w:val="0FA117D5"/>
    <w:rsid w:val="11461178"/>
    <w:rsid w:val="121B5015"/>
    <w:rsid w:val="14E67525"/>
    <w:rsid w:val="158440D2"/>
    <w:rsid w:val="16AE11DB"/>
    <w:rsid w:val="1A523735"/>
    <w:rsid w:val="1B97378D"/>
    <w:rsid w:val="21F323C5"/>
    <w:rsid w:val="22480465"/>
    <w:rsid w:val="22A40F61"/>
    <w:rsid w:val="23724661"/>
    <w:rsid w:val="255349BB"/>
    <w:rsid w:val="267E1829"/>
    <w:rsid w:val="290A3A9B"/>
    <w:rsid w:val="29F51AC4"/>
    <w:rsid w:val="2A627BF9"/>
    <w:rsid w:val="2DA8199A"/>
    <w:rsid w:val="2FEB1558"/>
    <w:rsid w:val="2FF04E09"/>
    <w:rsid w:val="31547D75"/>
    <w:rsid w:val="32387E5C"/>
    <w:rsid w:val="344C3C7E"/>
    <w:rsid w:val="355A0A69"/>
    <w:rsid w:val="3A1D29BF"/>
    <w:rsid w:val="3F5559CF"/>
    <w:rsid w:val="447271D7"/>
    <w:rsid w:val="4492267E"/>
    <w:rsid w:val="44F03060"/>
    <w:rsid w:val="48FF7B03"/>
    <w:rsid w:val="4A650A88"/>
    <w:rsid w:val="4B317BF6"/>
    <w:rsid w:val="4BB67F10"/>
    <w:rsid w:val="4F320B65"/>
    <w:rsid w:val="52BF1FB9"/>
    <w:rsid w:val="55167836"/>
    <w:rsid w:val="552611F3"/>
    <w:rsid w:val="552B18BA"/>
    <w:rsid w:val="576F5B10"/>
    <w:rsid w:val="5A933D02"/>
    <w:rsid w:val="5B3F3ACB"/>
    <w:rsid w:val="5CA64FBC"/>
    <w:rsid w:val="64B460A2"/>
    <w:rsid w:val="67A01EC4"/>
    <w:rsid w:val="69687590"/>
    <w:rsid w:val="6A6F0871"/>
    <w:rsid w:val="6A7A3681"/>
    <w:rsid w:val="6AD379FF"/>
    <w:rsid w:val="71803140"/>
    <w:rsid w:val="7479446E"/>
    <w:rsid w:val="7C30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2020-08-20T06:07:00Z</dcterms:created>
  <dc:creator>Administrator</dc:creator>
  <cp:lastModifiedBy>杨磊</cp:lastModifiedBy>
  <dcterms:modified xsi:type="dcterms:W3CDTF">2021-05-29T07:40:09Z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